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4F8B7" w14:textId="77777777" w:rsidR="003C46BA" w:rsidRPr="000C0D77" w:rsidRDefault="003C46BA" w:rsidP="003C46BA">
      <w:pPr>
        <w:pStyle w:val="ProtectiveMarking"/>
        <w:spacing w:before="120"/>
        <w:jc w:val="right"/>
      </w:pPr>
      <w:bookmarkStart w:id="0" w:name="_GoBack"/>
      <w:bookmarkEnd w:id="0"/>
      <w:r w:rsidRPr="000C0D77">
        <w:t xml:space="preserve">SCHEDULE </w:t>
      </w:r>
      <w:bookmarkStart w:id="1" w:name="Schedule"/>
      <w:r w:rsidRPr="000C0D77">
        <w:t>3.5</w:t>
      </w:r>
      <w:bookmarkEnd w:id="1"/>
    </w:p>
    <w:p w14:paraId="0AB4F8B8" w14:textId="77777777" w:rsidR="003C46BA" w:rsidRPr="000C0D77" w:rsidRDefault="003C46BA" w:rsidP="003C46BA">
      <w:pPr>
        <w:pStyle w:val="ProtectiveMarking"/>
        <w:spacing w:before="120"/>
        <w:jc w:val="right"/>
      </w:pPr>
      <w:r w:rsidRPr="000C0D77">
        <w:t>TERMS AND CONDITIONS</w:t>
      </w:r>
    </w:p>
    <w:p w14:paraId="0AB4F8B9" w14:textId="77777777" w:rsidR="003C46BA" w:rsidRPr="002B2285" w:rsidRDefault="003C46BA" w:rsidP="003C46BA"/>
    <w:p w14:paraId="0AB4F8BA" w14:textId="77777777" w:rsidR="003C46BA" w:rsidRDefault="003C46BA" w:rsidP="003C46BA"/>
    <w:p w14:paraId="0AB4F8BB" w14:textId="77777777" w:rsidR="003C46BA" w:rsidRPr="002B2285" w:rsidRDefault="003C46BA" w:rsidP="003C46BA"/>
    <w:p w14:paraId="0AB4F8BC" w14:textId="1CCD65AE" w:rsidR="003C46BA" w:rsidRDefault="00D6704F" w:rsidP="003C46BA">
      <w:pPr>
        <w:pStyle w:val="ProtectiveMarking"/>
      </w:pPr>
      <w:r>
        <w:t>ACT/0437</w:t>
      </w:r>
      <w:r w:rsidR="003C46BA" w:rsidRPr="000C0D77">
        <w:t>0</w:t>
      </w:r>
    </w:p>
    <w:p w14:paraId="0AB4F8BD" w14:textId="77777777" w:rsidR="003C46BA" w:rsidRPr="000C0D77" w:rsidRDefault="003C46BA" w:rsidP="003C46BA">
      <w:pPr>
        <w:pStyle w:val="ProtectiveMarking"/>
      </w:pPr>
    </w:p>
    <w:p w14:paraId="0AB4F8BE" w14:textId="776255B5" w:rsidR="003C46BA" w:rsidRDefault="003C46BA" w:rsidP="003C46BA">
      <w:pPr>
        <w:pStyle w:val="ProtectiveMarking"/>
      </w:pPr>
      <w:r w:rsidRPr="000C0D77">
        <w:t>PR</w:t>
      </w:r>
      <w:r w:rsidR="00D6704F">
        <w:t>OGRAMME HADES REGION 2</w:t>
      </w:r>
    </w:p>
    <w:p w14:paraId="0AB4F8BF" w14:textId="77777777" w:rsidR="003C46BA" w:rsidRPr="000C0D77" w:rsidRDefault="003C46BA" w:rsidP="003C46BA">
      <w:pPr>
        <w:pStyle w:val="ProtectiveMarking"/>
      </w:pPr>
    </w:p>
    <w:p w14:paraId="0AB4F8C0" w14:textId="77777777" w:rsidR="003C46BA" w:rsidRDefault="003C46BA" w:rsidP="003C46BA">
      <w:pPr>
        <w:pStyle w:val="ProtectiveMarking"/>
      </w:pPr>
      <w:r>
        <w:rPr>
          <w:noProof/>
        </w:rPr>
        <w:drawing>
          <wp:anchor distT="360045" distB="360045" distL="114300" distR="114300" simplePos="0" relativeHeight="251659264" behindDoc="0" locked="1" layoutInCell="1" allowOverlap="1" wp14:anchorId="0AB4F9BD" wp14:editId="0AB4F9BE">
            <wp:simplePos x="0" y="0"/>
            <wp:positionH relativeFrom="margin">
              <wp:posOffset>2082165</wp:posOffset>
            </wp:positionH>
            <wp:positionV relativeFrom="margin">
              <wp:posOffset>2969260</wp:posOffset>
            </wp:positionV>
            <wp:extent cx="1567815" cy="2163445"/>
            <wp:effectExtent l="0" t="0" r="0" b="8255"/>
            <wp:wrapTopAndBottom/>
            <wp:docPr id="40"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t>PROVISION OF TECHNICAL SUPPORT SERVICES</w:t>
      </w:r>
    </w:p>
    <w:p w14:paraId="0AB4F8C1" w14:textId="78C7019C" w:rsidR="003C46BA" w:rsidRPr="000C0D77" w:rsidRDefault="003C46BA" w:rsidP="003C46BA">
      <w:pPr>
        <w:pStyle w:val="ProtectiveMarking"/>
      </w:pPr>
      <w:r>
        <w:t xml:space="preserve">IN </w:t>
      </w:r>
      <w:r w:rsidR="00D6704F">
        <w:t>THE SOUTH EAST OF ENGLAND</w:t>
      </w:r>
    </w:p>
    <w:p w14:paraId="0AB4F8C2" w14:textId="77777777" w:rsidR="003C46BA" w:rsidRPr="002B2285" w:rsidRDefault="003C46BA" w:rsidP="003C46BA"/>
    <w:p w14:paraId="0AB4F8C3" w14:textId="77777777" w:rsidR="003C46BA" w:rsidRPr="002B2285" w:rsidRDefault="003C46BA" w:rsidP="003C46BA"/>
    <w:p w14:paraId="0AB4F8C4" w14:textId="77777777" w:rsidR="003C46BA" w:rsidRDefault="003C46BA" w:rsidP="003C46BA"/>
    <w:p w14:paraId="0AB4F8C5" w14:textId="77777777" w:rsidR="003C46BA" w:rsidRDefault="003C46BA" w:rsidP="003C46BA">
      <w:pPr>
        <w:pStyle w:val="ProtectiveMarking"/>
      </w:pPr>
      <w:r>
        <w:t>PERFORMANCE MANAGEMENT</w:t>
      </w:r>
    </w:p>
    <w:p w14:paraId="0AB4F8C6" w14:textId="77777777" w:rsidR="00683096" w:rsidRDefault="00683096"/>
    <w:p w14:paraId="0AB4F8C7" w14:textId="77777777" w:rsidR="009E0BB3" w:rsidRDefault="009E0BB3">
      <w:pPr>
        <w:spacing w:after="160" w:line="259" w:lineRule="auto"/>
      </w:pPr>
      <w:r>
        <w:br w:type="page"/>
      </w:r>
    </w:p>
    <w:p w14:paraId="0AB4F8C8" w14:textId="77777777" w:rsidR="009E0BB3" w:rsidRDefault="009E0BB3"/>
    <w:p w14:paraId="0AB4F8C9" w14:textId="77777777" w:rsidR="009E0BB3" w:rsidRDefault="009E0BB3"/>
    <w:p w14:paraId="0AB4F8CA" w14:textId="77777777" w:rsidR="009E0BB3" w:rsidRDefault="009E0BB3"/>
    <w:p w14:paraId="0AB4F8CB" w14:textId="77777777" w:rsidR="009E0BB3" w:rsidRDefault="009E0BB3"/>
    <w:p w14:paraId="0AB4F8CC" w14:textId="77777777" w:rsidR="009E0BB3" w:rsidRDefault="009E0BB3"/>
    <w:p w14:paraId="0AB4F8CD" w14:textId="77777777" w:rsidR="009E0BB3" w:rsidRDefault="009E0BB3"/>
    <w:p w14:paraId="0AB4F8CE" w14:textId="77777777" w:rsidR="009E0BB3" w:rsidRDefault="009E0BB3"/>
    <w:p w14:paraId="0AB4F8CF" w14:textId="77777777" w:rsidR="009E0BB3" w:rsidRDefault="009E0BB3"/>
    <w:p w14:paraId="0AB4F8D0" w14:textId="77777777" w:rsidR="009E0BB3" w:rsidRDefault="009E0BB3"/>
    <w:p w14:paraId="0AB4F8D1" w14:textId="77777777" w:rsidR="009E0BB3" w:rsidRDefault="009E0BB3"/>
    <w:p w14:paraId="0AB4F8D2" w14:textId="77777777" w:rsidR="009E0BB3" w:rsidRDefault="009E0BB3"/>
    <w:p w14:paraId="0AB4F8D3" w14:textId="77777777" w:rsidR="009E0BB3" w:rsidRDefault="009E0BB3"/>
    <w:p w14:paraId="0AB4F8D4" w14:textId="77777777" w:rsidR="009E0BB3" w:rsidRDefault="009E0BB3"/>
    <w:p w14:paraId="0AB4F8D5" w14:textId="77777777" w:rsidR="009E0BB3" w:rsidRDefault="009E0BB3"/>
    <w:p w14:paraId="0AB4F8D6" w14:textId="77777777" w:rsidR="009E0BB3" w:rsidRDefault="009E0BB3"/>
    <w:p w14:paraId="0AB4F8D7" w14:textId="77777777" w:rsidR="009E0BB3" w:rsidRDefault="009E0BB3"/>
    <w:p w14:paraId="0AB4F8D8" w14:textId="79A79B2B" w:rsidR="009E0BB3" w:rsidRDefault="009E0BB3"/>
    <w:p w14:paraId="2DF8BD27" w14:textId="049A2345" w:rsidR="00490A73" w:rsidRDefault="00490A73"/>
    <w:p w14:paraId="2847C5AA" w14:textId="75959EB7" w:rsidR="00490A73" w:rsidRDefault="00490A73"/>
    <w:p w14:paraId="07F6C859" w14:textId="77777777" w:rsidR="00490A73" w:rsidRDefault="00490A73"/>
    <w:p w14:paraId="0AB4F8D9" w14:textId="77777777" w:rsidR="009E0BB3" w:rsidRDefault="009E0BB3" w:rsidP="009E0BB3">
      <w:pPr>
        <w:jc w:val="center"/>
        <w:rPr>
          <w:b/>
        </w:rPr>
      </w:pPr>
      <w:r w:rsidRPr="009E0BB3">
        <w:rPr>
          <w:b/>
        </w:rPr>
        <w:t>THIS PAGE IS INTENTIONALLY BLANK</w:t>
      </w:r>
    </w:p>
    <w:p w14:paraId="0AB4F8DA" w14:textId="77777777" w:rsidR="009E0BB3" w:rsidRDefault="009E0BB3">
      <w:pPr>
        <w:spacing w:after="160" w:line="259" w:lineRule="auto"/>
        <w:rPr>
          <w:b/>
        </w:rPr>
      </w:pPr>
      <w:r>
        <w:rPr>
          <w:b/>
        </w:rPr>
        <w:br w:type="page"/>
      </w:r>
    </w:p>
    <w:p w14:paraId="0AB4F8DB" w14:textId="77777777" w:rsidR="009E0BB3" w:rsidRPr="003D4C57" w:rsidRDefault="009E0BB3" w:rsidP="009E0BB3">
      <w:pPr>
        <w:jc w:val="center"/>
        <w:rPr>
          <w:b/>
        </w:rPr>
      </w:pPr>
      <w:r w:rsidRPr="003D4C57">
        <w:rPr>
          <w:b/>
        </w:rPr>
        <w:lastRenderedPageBreak/>
        <w:t>TABLE OF CONTENTS</w:t>
      </w:r>
    </w:p>
    <w:p w14:paraId="70934AA0" w14:textId="0E29B34E" w:rsidR="00884D78" w:rsidRDefault="009E0BB3">
      <w:pPr>
        <w:pStyle w:val="TOC1"/>
        <w:rPr>
          <w:rFonts w:asciiTheme="minorHAnsi" w:eastAsiaTheme="minorEastAsia" w:hAnsiTheme="minorHAnsi" w:cstheme="minorBidi"/>
          <w:b w:val="0"/>
          <w:noProof/>
          <w:color w:val="auto"/>
          <w:szCs w:val="22"/>
        </w:rPr>
      </w:pPr>
      <w:r>
        <w:fldChar w:fldCharType="begin"/>
      </w:r>
      <w:r>
        <w:instrText xml:space="preserve"> TOC \o "1-3" \h \z \u </w:instrText>
      </w:r>
      <w:r>
        <w:fldChar w:fldCharType="separate"/>
      </w:r>
      <w:hyperlink w:anchor="_Toc503954372" w:history="1">
        <w:r w:rsidR="00884D78" w:rsidRPr="00817F54">
          <w:rPr>
            <w:rStyle w:val="Hyperlink"/>
            <w:noProof/>
          </w:rPr>
          <w:t>PERFORMANCE MANAGEMENT</w:t>
        </w:r>
        <w:r w:rsidR="00884D78">
          <w:rPr>
            <w:noProof/>
            <w:webHidden/>
          </w:rPr>
          <w:tab/>
        </w:r>
        <w:r w:rsidR="00884D78">
          <w:rPr>
            <w:noProof/>
            <w:webHidden/>
          </w:rPr>
          <w:fldChar w:fldCharType="begin"/>
        </w:r>
        <w:r w:rsidR="00884D78">
          <w:rPr>
            <w:noProof/>
            <w:webHidden/>
          </w:rPr>
          <w:instrText xml:space="preserve"> PAGEREF _Toc503954372 \h </w:instrText>
        </w:r>
        <w:r w:rsidR="00884D78">
          <w:rPr>
            <w:noProof/>
            <w:webHidden/>
          </w:rPr>
        </w:r>
        <w:r w:rsidR="00884D78">
          <w:rPr>
            <w:noProof/>
            <w:webHidden/>
          </w:rPr>
          <w:fldChar w:fldCharType="separate"/>
        </w:r>
        <w:r w:rsidR="00884D78">
          <w:rPr>
            <w:noProof/>
            <w:webHidden/>
          </w:rPr>
          <w:t>5</w:t>
        </w:r>
        <w:r w:rsidR="00884D78">
          <w:rPr>
            <w:noProof/>
            <w:webHidden/>
          </w:rPr>
          <w:fldChar w:fldCharType="end"/>
        </w:r>
      </w:hyperlink>
    </w:p>
    <w:p w14:paraId="5DA2C46C" w14:textId="01D3FA21" w:rsidR="00884D78" w:rsidRDefault="00BD01A7">
      <w:pPr>
        <w:pStyle w:val="TOC2"/>
        <w:rPr>
          <w:rFonts w:asciiTheme="minorHAnsi" w:eastAsiaTheme="minorEastAsia" w:hAnsiTheme="minorHAnsi" w:cstheme="minorBidi"/>
          <w:b w:val="0"/>
          <w:noProof/>
          <w:color w:val="auto"/>
          <w:szCs w:val="22"/>
        </w:rPr>
      </w:pPr>
      <w:hyperlink w:anchor="_Toc503954373"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KEY PERFORMANCE INDICATOR PROCESSES</w:t>
        </w:r>
        <w:r w:rsidR="00884D78">
          <w:rPr>
            <w:noProof/>
            <w:webHidden/>
          </w:rPr>
          <w:tab/>
        </w:r>
        <w:r w:rsidR="00884D78">
          <w:rPr>
            <w:noProof/>
            <w:webHidden/>
          </w:rPr>
          <w:fldChar w:fldCharType="begin"/>
        </w:r>
        <w:r w:rsidR="00884D78">
          <w:rPr>
            <w:noProof/>
            <w:webHidden/>
          </w:rPr>
          <w:instrText xml:space="preserve"> PAGEREF _Toc503954373 \h </w:instrText>
        </w:r>
        <w:r w:rsidR="00884D78">
          <w:rPr>
            <w:noProof/>
            <w:webHidden/>
          </w:rPr>
        </w:r>
        <w:r w:rsidR="00884D78">
          <w:rPr>
            <w:noProof/>
            <w:webHidden/>
          </w:rPr>
          <w:fldChar w:fldCharType="separate"/>
        </w:r>
        <w:r w:rsidR="00884D78">
          <w:rPr>
            <w:noProof/>
            <w:webHidden/>
          </w:rPr>
          <w:t>5</w:t>
        </w:r>
        <w:r w:rsidR="00884D78">
          <w:rPr>
            <w:noProof/>
            <w:webHidden/>
          </w:rPr>
          <w:fldChar w:fldCharType="end"/>
        </w:r>
      </w:hyperlink>
    </w:p>
    <w:p w14:paraId="48565D71" w14:textId="72454073" w:rsidR="00884D78" w:rsidRDefault="00BD01A7">
      <w:pPr>
        <w:pStyle w:val="TOC2"/>
        <w:rPr>
          <w:rFonts w:asciiTheme="minorHAnsi" w:eastAsiaTheme="minorEastAsia" w:hAnsiTheme="minorHAnsi" w:cstheme="minorBidi"/>
          <w:b w:val="0"/>
          <w:noProof/>
          <w:color w:val="auto"/>
          <w:szCs w:val="22"/>
        </w:rPr>
      </w:pPr>
      <w:hyperlink w:anchor="_Toc503954374" w:history="1">
        <w:r w:rsidR="00884D78" w:rsidRPr="00817F54">
          <w:rPr>
            <w:rStyle w:val="Hyperlink"/>
            <w:noProof/>
          </w:rPr>
          <w:t>ANNEX A</w:t>
        </w:r>
        <w:r w:rsidR="00884D78">
          <w:rPr>
            <w:noProof/>
            <w:webHidden/>
          </w:rPr>
          <w:tab/>
        </w:r>
        <w:r w:rsidR="00884D78">
          <w:rPr>
            <w:noProof/>
            <w:webHidden/>
          </w:rPr>
          <w:fldChar w:fldCharType="begin"/>
        </w:r>
        <w:r w:rsidR="00884D78">
          <w:rPr>
            <w:noProof/>
            <w:webHidden/>
          </w:rPr>
          <w:instrText xml:space="preserve"> PAGEREF _Toc503954374 \h </w:instrText>
        </w:r>
        <w:r w:rsidR="00884D78">
          <w:rPr>
            <w:noProof/>
            <w:webHidden/>
          </w:rPr>
        </w:r>
        <w:r w:rsidR="00884D78">
          <w:rPr>
            <w:noProof/>
            <w:webHidden/>
          </w:rPr>
          <w:fldChar w:fldCharType="separate"/>
        </w:r>
        <w:r w:rsidR="00884D78">
          <w:rPr>
            <w:noProof/>
            <w:webHidden/>
          </w:rPr>
          <w:t>9</w:t>
        </w:r>
        <w:r w:rsidR="00884D78">
          <w:rPr>
            <w:noProof/>
            <w:webHidden/>
          </w:rPr>
          <w:fldChar w:fldCharType="end"/>
        </w:r>
      </w:hyperlink>
    </w:p>
    <w:p w14:paraId="344B9BB5" w14:textId="18C90F69" w:rsidR="00884D78" w:rsidRDefault="00BD01A7">
      <w:pPr>
        <w:pStyle w:val="TOC2"/>
        <w:rPr>
          <w:rFonts w:asciiTheme="minorHAnsi" w:eastAsiaTheme="minorEastAsia" w:hAnsiTheme="minorHAnsi" w:cstheme="minorBidi"/>
          <w:b w:val="0"/>
          <w:noProof/>
          <w:color w:val="auto"/>
          <w:szCs w:val="22"/>
        </w:rPr>
      </w:pPr>
      <w:hyperlink w:anchor="_Toc503954375"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PERFORMANCE INDICATOR DEFINITIONS</w:t>
        </w:r>
        <w:r w:rsidR="00884D78">
          <w:rPr>
            <w:noProof/>
            <w:webHidden/>
          </w:rPr>
          <w:tab/>
        </w:r>
        <w:r w:rsidR="00884D78">
          <w:rPr>
            <w:noProof/>
            <w:webHidden/>
          </w:rPr>
          <w:fldChar w:fldCharType="begin"/>
        </w:r>
        <w:r w:rsidR="00884D78">
          <w:rPr>
            <w:noProof/>
            <w:webHidden/>
          </w:rPr>
          <w:instrText xml:space="preserve"> PAGEREF _Toc503954375 \h </w:instrText>
        </w:r>
        <w:r w:rsidR="00884D78">
          <w:rPr>
            <w:noProof/>
            <w:webHidden/>
          </w:rPr>
        </w:r>
        <w:r w:rsidR="00884D78">
          <w:rPr>
            <w:noProof/>
            <w:webHidden/>
          </w:rPr>
          <w:fldChar w:fldCharType="separate"/>
        </w:r>
        <w:r w:rsidR="00884D78">
          <w:rPr>
            <w:noProof/>
            <w:webHidden/>
          </w:rPr>
          <w:t>9</w:t>
        </w:r>
        <w:r w:rsidR="00884D78">
          <w:rPr>
            <w:noProof/>
            <w:webHidden/>
          </w:rPr>
          <w:fldChar w:fldCharType="end"/>
        </w:r>
      </w:hyperlink>
    </w:p>
    <w:p w14:paraId="53A1388F" w14:textId="22CEAA5F" w:rsidR="00884D78" w:rsidRDefault="00BD01A7">
      <w:pPr>
        <w:pStyle w:val="TOC3"/>
        <w:rPr>
          <w:rFonts w:asciiTheme="minorHAnsi" w:eastAsiaTheme="minorEastAsia" w:hAnsiTheme="minorHAnsi" w:cstheme="minorBidi"/>
          <w:noProof/>
          <w:color w:val="auto"/>
          <w:szCs w:val="22"/>
        </w:rPr>
      </w:pPr>
      <w:hyperlink w:anchor="_Toc503954376" w:history="1">
        <w:r w:rsidR="00884D78" w:rsidRPr="00817F54">
          <w:rPr>
            <w:rStyle w:val="Hyperlink"/>
            <w:noProof/>
          </w:rPr>
          <w:t>1.2</w:t>
        </w:r>
        <w:r w:rsidR="00884D78">
          <w:rPr>
            <w:rFonts w:asciiTheme="minorHAnsi" w:eastAsiaTheme="minorEastAsia" w:hAnsiTheme="minorHAnsi" w:cstheme="minorBidi"/>
            <w:noProof/>
            <w:color w:val="auto"/>
            <w:szCs w:val="22"/>
          </w:rPr>
          <w:tab/>
        </w:r>
        <w:r w:rsidR="00884D78" w:rsidRPr="00817F54">
          <w:rPr>
            <w:rStyle w:val="Hyperlink"/>
            <w:noProof/>
          </w:rPr>
          <w:t>Definitions For Task Priority</w:t>
        </w:r>
        <w:r w:rsidR="00884D78">
          <w:rPr>
            <w:noProof/>
            <w:webHidden/>
          </w:rPr>
          <w:tab/>
        </w:r>
        <w:r w:rsidR="00884D78">
          <w:rPr>
            <w:noProof/>
            <w:webHidden/>
          </w:rPr>
          <w:fldChar w:fldCharType="begin"/>
        </w:r>
        <w:r w:rsidR="00884D78">
          <w:rPr>
            <w:noProof/>
            <w:webHidden/>
          </w:rPr>
          <w:instrText xml:space="preserve"> PAGEREF _Toc503954376 \h </w:instrText>
        </w:r>
        <w:r w:rsidR="00884D78">
          <w:rPr>
            <w:noProof/>
            <w:webHidden/>
          </w:rPr>
        </w:r>
        <w:r w:rsidR="00884D78">
          <w:rPr>
            <w:noProof/>
            <w:webHidden/>
          </w:rPr>
          <w:fldChar w:fldCharType="separate"/>
        </w:r>
        <w:r w:rsidR="00884D78">
          <w:rPr>
            <w:noProof/>
            <w:webHidden/>
          </w:rPr>
          <w:t>10</w:t>
        </w:r>
        <w:r w:rsidR="00884D78">
          <w:rPr>
            <w:noProof/>
            <w:webHidden/>
          </w:rPr>
          <w:fldChar w:fldCharType="end"/>
        </w:r>
      </w:hyperlink>
    </w:p>
    <w:p w14:paraId="6B039C90" w14:textId="3616A83F" w:rsidR="00884D78" w:rsidRDefault="00BD01A7">
      <w:pPr>
        <w:pStyle w:val="TOC3"/>
        <w:rPr>
          <w:rFonts w:asciiTheme="minorHAnsi" w:eastAsiaTheme="minorEastAsia" w:hAnsiTheme="minorHAnsi" w:cstheme="minorBidi"/>
          <w:noProof/>
          <w:color w:val="auto"/>
          <w:szCs w:val="22"/>
        </w:rPr>
      </w:pPr>
      <w:hyperlink w:anchor="_Toc503954377" w:history="1">
        <w:r w:rsidR="00884D78" w:rsidRPr="00817F54">
          <w:rPr>
            <w:rStyle w:val="Hyperlink"/>
            <w:noProof/>
          </w:rPr>
          <w:t>1.3</w:t>
        </w:r>
        <w:r w:rsidR="00884D78">
          <w:rPr>
            <w:rFonts w:asciiTheme="minorHAnsi" w:eastAsiaTheme="minorEastAsia" w:hAnsiTheme="minorHAnsi" w:cstheme="minorBidi"/>
            <w:noProof/>
            <w:color w:val="auto"/>
            <w:szCs w:val="22"/>
          </w:rPr>
          <w:tab/>
        </w:r>
        <w:r w:rsidR="00884D78" w:rsidRPr="00817F54">
          <w:rPr>
            <w:rStyle w:val="Hyperlink"/>
            <w:noProof/>
          </w:rPr>
          <w:t>PI To KPI Associations</w:t>
        </w:r>
        <w:r w:rsidR="00884D78">
          <w:rPr>
            <w:noProof/>
            <w:webHidden/>
          </w:rPr>
          <w:tab/>
        </w:r>
        <w:r w:rsidR="00884D78">
          <w:rPr>
            <w:noProof/>
            <w:webHidden/>
          </w:rPr>
          <w:fldChar w:fldCharType="begin"/>
        </w:r>
        <w:r w:rsidR="00884D78">
          <w:rPr>
            <w:noProof/>
            <w:webHidden/>
          </w:rPr>
          <w:instrText xml:space="preserve"> PAGEREF _Toc503954377 \h </w:instrText>
        </w:r>
        <w:r w:rsidR="00884D78">
          <w:rPr>
            <w:noProof/>
            <w:webHidden/>
          </w:rPr>
        </w:r>
        <w:r w:rsidR="00884D78">
          <w:rPr>
            <w:noProof/>
            <w:webHidden/>
          </w:rPr>
          <w:fldChar w:fldCharType="separate"/>
        </w:r>
        <w:r w:rsidR="00884D78">
          <w:rPr>
            <w:noProof/>
            <w:webHidden/>
          </w:rPr>
          <w:t>11</w:t>
        </w:r>
        <w:r w:rsidR="00884D78">
          <w:rPr>
            <w:noProof/>
            <w:webHidden/>
          </w:rPr>
          <w:fldChar w:fldCharType="end"/>
        </w:r>
      </w:hyperlink>
    </w:p>
    <w:p w14:paraId="049A3F9F" w14:textId="4B63594C" w:rsidR="00884D78" w:rsidRDefault="00BD01A7">
      <w:pPr>
        <w:pStyle w:val="TOC1"/>
        <w:rPr>
          <w:rFonts w:asciiTheme="minorHAnsi" w:eastAsiaTheme="minorEastAsia" w:hAnsiTheme="minorHAnsi" w:cstheme="minorBidi"/>
          <w:b w:val="0"/>
          <w:noProof/>
          <w:color w:val="auto"/>
          <w:szCs w:val="22"/>
        </w:rPr>
      </w:pPr>
      <w:hyperlink w:anchor="_Toc503954378" w:history="1">
        <w:r w:rsidR="00884D78" w:rsidRPr="00817F54">
          <w:rPr>
            <w:rStyle w:val="Hyperlink"/>
            <w:noProof/>
          </w:rPr>
          <w:t>ANNEX B</w:t>
        </w:r>
        <w:r w:rsidR="00884D78">
          <w:rPr>
            <w:noProof/>
            <w:webHidden/>
          </w:rPr>
          <w:tab/>
        </w:r>
        <w:r w:rsidR="00884D78">
          <w:rPr>
            <w:noProof/>
            <w:webHidden/>
          </w:rPr>
          <w:fldChar w:fldCharType="begin"/>
        </w:r>
        <w:r w:rsidR="00884D78">
          <w:rPr>
            <w:noProof/>
            <w:webHidden/>
          </w:rPr>
          <w:instrText xml:space="preserve"> PAGEREF _Toc503954378 \h </w:instrText>
        </w:r>
        <w:r w:rsidR="00884D78">
          <w:rPr>
            <w:noProof/>
            <w:webHidden/>
          </w:rPr>
        </w:r>
        <w:r w:rsidR="00884D78">
          <w:rPr>
            <w:noProof/>
            <w:webHidden/>
          </w:rPr>
          <w:fldChar w:fldCharType="separate"/>
        </w:r>
        <w:r w:rsidR="00884D78">
          <w:rPr>
            <w:noProof/>
            <w:webHidden/>
          </w:rPr>
          <w:t>14</w:t>
        </w:r>
        <w:r w:rsidR="00884D78">
          <w:rPr>
            <w:noProof/>
            <w:webHidden/>
          </w:rPr>
          <w:fldChar w:fldCharType="end"/>
        </w:r>
      </w:hyperlink>
    </w:p>
    <w:p w14:paraId="2C875B41" w14:textId="31AACF5A" w:rsidR="00884D78" w:rsidRDefault="00BD01A7">
      <w:pPr>
        <w:pStyle w:val="TOC2"/>
        <w:rPr>
          <w:rFonts w:asciiTheme="minorHAnsi" w:eastAsiaTheme="minorEastAsia" w:hAnsiTheme="minorHAnsi" w:cstheme="minorBidi"/>
          <w:b w:val="0"/>
          <w:noProof/>
          <w:color w:val="auto"/>
          <w:szCs w:val="22"/>
        </w:rPr>
      </w:pPr>
      <w:hyperlink w:anchor="_Toc503954379"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MANAGEMENT HIERARCHY LEVELS</w:t>
        </w:r>
        <w:r w:rsidR="00884D78">
          <w:rPr>
            <w:noProof/>
            <w:webHidden/>
          </w:rPr>
          <w:tab/>
        </w:r>
        <w:r w:rsidR="00884D78">
          <w:rPr>
            <w:noProof/>
            <w:webHidden/>
          </w:rPr>
          <w:fldChar w:fldCharType="begin"/>
        </w:r>
        <w:r w:rsidR="00884D78">
          <w:rPr>
            <w:noProof/>
            <w:webHidden/>
          </w:rPr>
          <w:instrText xml:space="preserve"> PAGEREF _Toc503954379 \h </w:instrText>
        </w:r>
        <w:r w:rsidR="00884D78">
          <w:rPr>
            <w:noProof/>
            <w:webHidden/>
          </w:rPr>
        </w:r>
        <w:r w:rsidR="00884D78">
          <w:rPr>
            <w:noProof/>
            <w:webHidden/>
          </w:rPr>
          <w:fldChar w:fldCharType="separate"/>
        </w:r>
        <w:r w:rsidR="00884D78">
          <w:rPr>
            <w:noProof/>
            <w:webHidden/>
          </w:rPr>
          <w:t>14</w:t>
        </w:r>
        <w:r w:rsidR="00884D78">
          <w:rPr>
            <w:noProof/>
            <w:webHidden/>
          </w:rPr>
          <w:fldChar w:fldCharType="end"/>
        </w:r>
      </w:hyperlink>
    </w:p>
    <w:p w14:paraId="5FC491B2" w14:textId="76A3A2AB" w:rsidR="00884D78" w:rsidRDefault="00BD01A7">
      <w:pPr>
        <w:pStyle w:val="TOC2"/>
        <w:rPr>
          <w:rFonts w:asciiTheme="minorHAnsi" w:eastAsiaTheme="minorEastAsia" w:hAnsiTheme="minorHAnsi" w:cstheme="minorBidi"/>
          <w:b w:val="0"/>
          <w:noProof/>
          <w:color w:val="auto"/>
          <w:szCs w:val="22"/>
        </w:rPr>
      </w:pPr>
      <w:hyperlink w:anchor="_Toc503954380" w:history="1">
        <w:r w:rsidR="00884D78" w:rsidRPr="00817F54">
          <w:rPr>
            <w:rStyle w:val="Hyperlink"/>
            <w:noProof/>
          </w:rPr>
          <w:t>2.</w:t>
        </w:r>
        <w:r w:rsidR="00884D78">
          <w:rPr>
            <w:rFonts w:asciiTheme="minorHAnsi" w:eastAsiaTheme="minorEastAsia" w:hAnsiTheme="minorHAnsi" w:cstheme="minorBidi"/>
            <w:b w:val="0"/>
            <w:noProof/>
            <w:color w:val="auto"/>
            <w:szCs w:val="22"/>
          </w:rPr>
          <w:tab/>
        </w:r>
        <w:r w:rsidR="00884D78" w:rsidRPr="00817F54">
          <w:rPr>
            <w:rStyle w:val="Hyperlink"/>
            <w:noProof/>
          </w:rPr>
          <w:t>MANAGEMENT ROLES</w:t>
        </w:r>
        <w:r w:rsidR="00884D78">
          <w:rPr>
            <w:noProof/>
            <w:webHidden/>
          </w:rPr>
          <w:tab/>
        </w:r>
        <w:r w:rsidR="00884D78">
          <w:rPr>
            <w:noProof/>
            <w:webHidden/>
          </w:rPr>
          <w:fldChar w:fldCharType="begin"/>
        </w:r>
        <w:r w:rsidR="00884D78">
          <w:rPr>
            <w:noProof/>
            <w:webHidden/>
          </w:rPr>
          <w:instrText xml:space="preserve"> PAGEREF _Toc503954380 \h </w:instrText>
        </w:r>
        <w:r w:rsidR="00884D78">
          <w:rPr>
            <w:noProof/>
            <w:webHidden/>
          </w:rPr>
        </w:r>
        <w:r w:rsidR="00884D78">
          <w:rPr>
            <w:noProof/>
            <w:webHidden/>
          </w:rPr>
          <w:fldChar w:fldCharType="separate"/>
        </w:r>
        <w:r w:rsidR="00884D78">
          <w:rPr>
            <w:noProof/>
            <w:webHidden/>
          </w:rPr>
          <w:t>14</w:t>
        </w:r>
        <w:r w:rsidR="00884D78">
          <w:rPr>
            <w:noProof/>
            <w:webHidden/>
          </w:rPr>
          <w:fldChar w:fldCharType="end"/>
        </w:r>
      </w:hyperlink>
    </w:p>
    <w:p w14:paraId="131645A4" w14:textId="4D02FE08" w:rsidR="00884D78" w:rsidRDefault="00BD01A7">
      <w:pPr>
        <w:pStyle w:val="TOC1"/>
        <w:rPr>
          <w:rFonts w:asciiTheme="minorHAnsi" w:eastAsiaTheme="minorEastAsia" w:hAnsiTheme="minorHAnsi" w:cstheme="minorBidi"/>
          <w:b w:val="0"/>
          <w:noProof/>
          <w:color w:val="auto"/>
          <w:szCs w:val="22"/>
        </w:rPr>
      </w:pPr>
      <w:hyperlink w:anchor="_Toc503954381" w:history="1">
        <w:r w:rsidR="00884D78" w:rsidRPr="00817F54">
          <w:rPr>
            <w:rStyle w:val="Hyperlink"/>
            <w:noProof/>
          </w:rPr>
          <w:t>ANNEX C</w:t>
        </w:r>
        <w:r w:rsidR="00884D78">
          <w:rPr>
            <w:noProof/>
            <w:webHidden/>
          </w:rPr>
          <w:tab/>
        </w:r>
        <w:r w:rsidR="00884D78">
          <w:rPr>
            <w:noProof/>
            <w:webHidden/>
          </w:rPr>
          <w:fldChar w:fldCharType="begin"/>
        </w:r>
        <w:r w:rsidR="00884D78">
          <w:rPr>
            <w:noProof/>
            <w:webHidden/>
          </w:rPr>
          <w:instrText xml:space="preserve"> PAGEREF _Toc503954381 \h </w:instrText>
        </w:r>
        <w:r w:rsidR="00884D78">
          <w:rPr>
            <w:noProof/>
            <w:webHidden/>
          </w:rPr>
        </w:r>
        <w:r w:rsidR="00884D78">
          <w:rPr>
            <w:noProof/>
            <w:webHidden/>
          </w:rPr>
          <w:fldChar w:fldCharType="separate"/>
        </w:r>
        <w:r w:rsidR="00884D78">
          <w:rPr>
            <w:noProof/>
            <w:webHidden/>
          </w:rPr>
          <w:t>16</w:t>
        </w:r>
        <w:r w:rsidR="00884D78">
          <w:rPr>
            <w:noProof/>
            <w:webHidden/>
          </w:rPr>
          <w:fldChar w:fldCharType="end"/>
        </w:r>
      </w:hyperlink>
    </w:p>
    <w:p w14:paraId="587A4E3D" w14:textId="5D3DDB42" w:rsidR="00884D78" w:rsidRDefault="00BD01A7">
      <w:pPr>
        <w:pStyle w:val="TOC2"/>
        <w:rPr>
          <w:rFonts w:asciiTheme="minorHAnsi" w:eastAsiaTheme="minorEastAsia" w:hAnsiTheme="minorHAnsi" w:cstheme="minorBidi"/>
          <w:b w:val="0"/>
          <w:noProof/>
          <w:color w:val="auto"/>
          <w:szCs w:val="22"/>
        </w:rPr>
      </w:pPr>
      <w:hyperlink w:anchor="_Toc503954382" w:history="1">
        <w:r w:rsidR="00884D78" w:rsidRPr="00817F54">
          <w:rPr>
            <w:rStyle w:val="Hyperlink"/>
            <w:noProof/>
          </w:rPr>
          <w:t>1.</w:t>
        </w:r>
        <w:r w:rsidR="00884D78">
          <w:rPr>
            <w:rFonts w:asciiTheme="minorHAnsi" w:eastAsiaTheme="minorEastAsia" w:hAnsiTheme="minorHAnsi" w:cstheme="minorBidi"/>
            <w:b w:val="0"/>
            <w:noProof/>
            <w:color w:val="auto"/>
            <w:szCs w:val="22"/>
          </w:rPr>
          <w:tab/>
        </w:r>
        <w:r w:rsidR="00884D78" w:rsidRPr="00817F54">
          <w:rPr>
            <w:rStyle w:val="Hyperlink"/>
            <w:noProof/>
          </w:rPr>
          <w:t>RELIEF EVENTS</w:t>
        </w:r>
        <w:r w:rsidR="00884D78">
          <w:rPr>
            <w:noProof/>
            <w:webHidden/>
          </w:rPr>
          <w:tab/>
        </w:r>
        <w:r w:rsidR="00884D78">
          <w:rPr>
            <w:noProof/>
            <w:webHidden/>
          </w:rPr>
          <w:fldChar w:fldCharType="begin"/>
        </w:r>
        <w:r w:rsidR="00884D78">
          <w:rPr>
            <w:noProof/>
            <w:webHidden/>
          </w:rPr>
          <w:instrText xml:space="preserve"> PAGEREF _Toc503954382 \h </w:instrText>
        </w:r>
        <w:r w:rsidR="00884D78">
          <w:rPr>
            <w:noProof/>
            <w:webHidden/>
          </w:rPr>
        </w:r>
        <w:r w:rsidR="00884D78">
          <w:rPr>
            <w:noProof/>
            <w:webHidden/>
          </w:rPr>
          <w:fldChar w:fldCharType="separate"/>
        </w:r>
        <w:r w:rsidR="00884D78">
          <w:rPr>
            <w:noProof/>
            <w:webHidden/>
          </w:rPr>
          <w:t>16</w:t>
        </w:r>
        <w:r w:rsidR="00884D78">
          <w:rPr>
            <w:noProof/>
            <w:webHidden/>
          </w:rPr>
          <w:fldChar w:fldCharType="end"/>
        </w:r>
      </w:hyperlink>
    </w:p>
    <w:p w14:paraId="0AB4F8E7" w14:textId="302AAF49" w:rsidR="009E0BB3" w:rsidRDefault="009E0BB3" w:rsidP="009E0BB3">
      <w:pPr>
        <w:rPr>
          <w:b/>
          <w:bCs/>
          <w:noProof/>
        </w:rPr>
      </w:pPr>
      <w:r>
        <w:rPr>
          <w:b/>
          <w:bCs/>
          <w:noProof/>
        </w:rPr>
        <w:fldChar w:fldCharType="end"/>
      </w:r>
    </w:p>
    <w:p w14:paraId="0AB4F8E8" w14:textId="77777777" w:rsidR="009E0BB3" w:rsidRDefault="009E0BB3" w:rsidP="009E0BB3">
      <w:pPr>
        <w:rPr>
          <w:b/>
          <w:bCs/>
          <w:noProof/>
        </w:rPr>
      </w:pPr>
    </w:p>
    <w:p w14:paraId="0AB4F8E9" w14:textId="77777777" w:rsidR="009E0BB3" w:rsidRDefault="009E0BB3" w:rsidP="009E0BB3">
      <w:pPr>
        <w:rPr>
          <w:b/>
          <w:bCs/>
          <w:noProof/>
        </w:rPr>
      </w:pPr>
    </w:p>
    <w:p w14:paraId="0AB4F8EA" w14:textId="77777777" w:rsidR="009E0BB3" w:rsidRDefault="009E0BB3" w:rsidP="009E0BB3">
      <w:pPr>
        <w:rPr>
          <w:b/>
          <w:bCs/>
          <w:noProof/>
        </w:rPr>
      </w:pPr>
    </w:p>
    <w:p w14:paraId="0AB4F8EB" w14:textId="77777777" w:rsidR="009E0BB3" w:rsidRDefault="009E0BB3">
      <w:pPr>
        <w:spacing w:after="160" w:line="259" w:lineRule="auto"/>
        <w:rPr>
          <w:b/>
        </w:rPr>
      </w:pPr>
      <w:r>
        <w:rPr>
          <w:b/>
        </w:rPr>
        <w:br w:type="page"/>
      </w:r>
    </w:p>
    <w:p w14:paraId="0AB4F8EC" w14:textId="77777777" w:rsidR="009E0BB3" w:rsidRDefault="009E0BB3" w:rsidP="009E0BB3">
      <w:pPr>
        <w:rPr>
          <w:b/>
        </w:rPr>
      </w:pPr>
    </w:p>
    <w:p w14:paraId="0AB4F8ED" w14:textId="77777777" w:rsidR="009E0BB3" w:rsidRDefault="009E0BB3" w:rsidP="009E0BB3">
      <w:pPr>
        <w:rPr>
          <w:b/>
        </w:rPr>
      </w:pPr>
    </w:p>
    <w:p w14:paraId="0AB4F8EE" w14:textId="77777777" w:rsidR="009E0BB3" w:rsidRDefault="009E0BB3" w:rsidP="009E0BB3">
      <w:pPr>
        <w:rPr>
          <w:b/>
        </w:rPr>
      </w:pPr>
    </w:p>
    <w:p w14:paraId="0AB4F8EF" w14:textId="77777777" w:rsidR="009E0BB3" w:rsidRDefault="009E0BB3" w:rsidP="009E0BB3">
      <w:pPr>
        <w:rPr>
          <w:b/>
        </w:rPr>
      </w:pPr>
    </w:p>
    <w:p w14:paraId="0AB4F8F0" w14:textId="77777777" w:rsidR="009E0BB3" w:rsidRDefault="009E0BB3" w:rsidP="009E0BB3">
      <w:pPr>
        <w:rPr>
          <w:b/>
        </w:rPr>
      </w:pPr>
    </w:p>
    <w:p w14:paraId="0AB4F8F1" w14:textId="77777777" w:rsidR="009E0BB3" w:rsidRDefault="009E0BB3" w:rsidP="009E0BB3">
      <w:pPr>
        <w:rPr>
          <w:b/>
        </w:rPr>
      </w:pPr>
    </w:p>
    <w:p w14:paraId="0AB4F8F2" w14:textId="77777777" w:rsidR="009E0BB3" w:rsidRDefault="009E0BB3" w:rsidP="009E0BB3">
      <w:pPr>
        <w:rPr>
          <w:b/>
        </w:rPr>
      </w:pPr>
    </w:p>
    <w:p w14:paraId="0AB4F8F3" w14:textId="77777777" w:rsidR="009E0BB3" w:rsidRDefault="009E0BB3" w:rsidP="009E0BB3">
      <w:pPr>
        <w:rPr>
          <w:b/>
        </w:rPr>
      </w:pPr>
    </w:p>
    <w:p w14:paraId="0AB4F8F4" w14:textId="77777777" w:rsidR="009E0BB3" w:rsidRDefault="009E0BB3" w:rsidP="009E0BB3">
      <w:pPr>
        <w:rPr>
          <w:b/>
        </w:rPr>
      </w:pPr>
    </w:p>
    <w:p w14:paraId="0AB4F8F5" w14:textId="77777777" w:rsidR="009E0BB3" w:rsidRDefault="009E0BB3" w:rsidP="009E0BB3">
      <w:pPr>
        <w:rPr>
          <w:b/>
        </w:rPr>
      </w:pPr>
    </w:p>
    <w:p w14:paraId="0AB4F8F6" w14:textId="77777777" w:rsidR="009E0BB3" w:rsidRDefault="009E0BB3" w:rsidP="009E0BB3">
      <w:pPr>
        <w:rPr>
          <w:b/>
        </w:rPr>
      </w:pPr>
    </w:p>
    <w:p w14:paraId="0AB4F8F7" w14:textId="77777777" w:rsidR="009E0BB3" w:rsidRDefault="009E0BB3" w:rsidP="009E0BB3">
      <w:pPr>
        <w:rPr>
          <w:b/>
        </w:rPr>
      </w:pPr>
    </w:p>
    <w:p w14:paraId="0AB4F8F8" w14:textId="77777777" w:rsidR="009E0BB3" w:rsidRDefault="009E0BB3" w:rsidP="009E0BB3">
      <w:pPr>
        <w:rPr>
          <w:b/>
        </w:rPr>
      </w:pPr>
    </w:p>
    <w:p w14:paraId="0AB4F8F9" w14:textId="77777777" w:rsidR="009E0BB3" w:rsidRDefault="009E0BB3" w:rsidP="009E0BB3">
      <w:pPr>
        <w:rPr>
          <w:b/>
        </w:rPr>
      </w:pPr>
    </w:p>
    <w:p w14:paraId="0AB4F8FA" w14:textId="77777777" w:rsidR="009E0BB3" w:rsidRDefault="009E0BB3" w:rsidP="009E0BB3">
      <w:pPr>
        <w:rPr>
          <w:b/>
        </w:rPr>
      </w:pPr>
    </w:p>
    <w:p w14:paraId="0AB4F8FB" w14:textId="77777777" w:rsidR="009E0BB3" w:rsidRDefault="009E0BB3" w:rsidP="009E0BB3">
      <w:pPr>
        <w:rPr>
          <w:b/>
        </w:rPr>
      </w:pPr>
    </w:p>
    <w:p w14:paraId="0AB4F8FC" w14:textId="77777777" w:rsidR="009E0BB3" w:rsidRDefault="009E0BB3" w:rsidP="009E0BB3">
      <w:pPr>
        <w:rPr>
          <w:b/>
        </w:rPr>
      </w:pPr>
    </w:p>
    <w:p w14:paraId="0AB4F8FD" w14:textId="77777777" w:rsidR="009E0BB3" w:rsidRDefault="009E0BB3" w:rsidP="009E0BB3">
      <w:pPr>
        <w:rPr>
          <w:b/>
        </w:rPr>
      </w:pPr>
    </w:p>
    <w:p w14:paraId="0AB4F8FE" w14:textId="115F3F32" w:rsidR="009E0BB3" w:rsidRDefault="009E0BB3" w:rsidP="009E0BB3">
      <w:pPr>
        <w:rPr>
          <w:b/>
        </w:rPr>
      </w:pPr>
    </w:p>
    <w:p w14:paraId="0E0811DF" w14:textId="77777777" w:rsidR="00490A73" w:rsidRDefault="00490A73" w:rsidP="009E0BB3">
      <w:pPr>
        <w:rPr>
          <w:b/>
        </w:rPr>
      </w:pPr>
    </w:p>
    <w:p w14:paraId="0AB4F8FF" w14:textId="77777777" w:rsidR="009E0BB3" w:rsidRDefault="009E0BB3" w:rsidP="009E0BB3">
      <w:pPr>
        <w:jc w:val="center"/>
        <w:rPr>
          <w:b/>
        </w:rPr>
      </w:pPr>
      <w:r>
        <w:rPr>
          <w:b/>
        </w:rPr>
        <w:t>THIS PAGE IS INTENTIONALLY BLANK</w:t>
      </w:r>
    </w:p>
    <w:p w14:paraId="0AB4F900" w14:textId="77777777" w:rsidR="009E0BB3" w:rsidRDefault="009E0BB3">
      <w:pPr>
        <w:spacing w:after="160" w:line="259" w:lineRule="auto"/>
        <w:rPr>
          <w:b/>
        </w:rPr>
      </w:pPr>
      <w:r>
        <w:rPr>
          <w:b/>
        </w:rPr>
        <w:br w:type="page"/>
      </w:r>
    </w:p>
    <w:p w14:paraId="0AB4F901" w14:textId="77777777" w:rsidR="009E0BB3" w:rsidRDefault="009E0BB3" w:rsidP="009E0BB3">
      <w:pPr>
        <w:pStyle w:val="Heading1"/>
        <w:numPr>
          <w:ilvl w:val="0"/>
          <w:numId w:val="0"/>
        </w:numPr>
        <w:ind w:left="720"/>
      </w:pPr>
      <w:bookmarkStart w:id="2" w:name="_Toc503954372"/>
      <w:r>
        <w:lastRenderedPageBreak/>
        <w:t>PERFORMANCE MANAGEMENT</w:t>
      </w:r>
      <w:bookmarkEnd w:id="2"/>
    </w:p>
    <w:p w14:paraId="0AB4F902" w14:textId="77777777" w:rsidR="009E0BB3" w:rsidRPr="009E0BB3" w:rsidRDefault="009E0BB3" w:rsidP="009E0BB3">
      <w:pPr>
        <w:pStyle w:val="Heading2"/>
        <w:numPr>
          <w:ilvl w:val="0"/>
          <w:numId w:val="0"/>
        </w:numPr>
        <w:ind w:left="567" w:hanging="567"/>
        <w:rPr>
          <w:color w:val="auto"/>
        </w:rPr>
      </w:pPr>
      <w:bookmarkStart w:id="3" w:name="Key_Performance_Indicator_Processes"/>
      <w:bookmarkStart w:id="4" w:name="_Toc503954373"/>
      <w:bookmarkEnd w:id="3"/>
      <w:r>
        <w:rPr>
          <w:color w:val="auto"/>
          <w:u w:val="none"/>
        </w:rPr>
        <w:t>1.</w:t>
      </w:r>
      <w:r>
        <w:rPr>
          <w:color w:val="auto"/>
          <w:u w:val="none"/>
        </w:rPr>
        <w:tab/>
      </w:r>
      <w:r w:rsidRPr="009E0BB3">
        <w:rPr>
          <w:color w:val="auto"/>
        </w:rPr>
        <w:t>KEY PERFORMANCE INDICATOR PROCESSES</w:t>
      </w:r>
      <w:bookmarkEnd w:id="4"/>
    </w:p>
    <w:p w14:paraId="0AB4F903" w14:textId="77777777" w:rsidR="009E0BB3" w:rsidRPr="009E0BB3" w:rsidRDefault="009E0BB3" w:rsidP="009E0BB3">
      <w:pPr>
        <w:pStyle w:val="NumbersLvl2"/>
        <w:numPr>
          <w:ilvl w:val="0"/>
          <w:numId w:val="0"/>
        </w:numPr>
        <w:ind w:left="1418" w:hanging="851"/>
        <w:rPr>
          <w:color w:val="auto"/>
        </w:rPr>
      </w:pPr>
      <w:r>
        <w:rPr>
          <w:color w:val="auto"/>
        </w:rPr>
        <w:t>1.1</w:t>
      </w:r>
      <w:r>
        <w:rPr>
          <w:color w:val="auto"/>
        </w:rPr>
        <w:tab/>
      </w:r>
      <w:r w:rsidRPr="009E0BB3">
        <w:rPr>
          <w:color w:val="auto"/>
        </w:rPr>
        <w:t>Performance Indicators (PI) and Key Performance Indicators (KPI) for the delivery of each of the Contracted Services are defined at Schedule 2 Module 1 Section 2 (Management and Administration).</w:t>
      </w:r>
    </w:p>
    <w:p w14:paraId="0AB4F904" w14:textId="77777777" w:rsidR="009E0BB3" w:rsidRPr="009E0BB3" w:rsidRDefault="009E0BB3" w:rsidP="009E0BB3">
      <w:pPr>
        <w:pStyle w:val="NumbersLvl2"/>
        <w:numPr>
          <w:ilvl w:val="0"/>
          <w:numId w:val="0"/>
        </w:numPr>
        <w:ind w:left="1418" w:hanging="851"/>
        <w:rPr>
          <w:color w:val="auto"/>
        </w:rPr>
      </w:pPr>
      <w:r>
        <w:rPr>
          <w:color w:val="auto"/>
        </w:rPr>
        <w:t>1.2</w:t>
      </w:r>
      <w:r>
        <w:rPr>
          <w:color w:val="auto"/>
        </w:rPr>
        <w:tab/>
      </w:r>
      <w:r w:rsidRPr="009E0BB3">
        <w:rPr>
          <w:color w:val="auto"/>
        </w:rPr>
        <w:t>Where a KPI failure has been identified but resulted from the Contractor’s dependency on the Authority to provide GFX or Services for which the Contractor was unable to compensate then no KPI failure shall be attributed to the Contractor</w:t>
      </w:r>
      <w:r w:rsidRPr="009E0BB3">
        <w:rPr>
          <w:rStyle w:val="FootnoteReference"/>
          <w:color w:val="auto"/>
        </w:rPr>
        <w:footnoteReference w:id="1"/>
      </w:r>
      <w:r w:rsidRPr="009E0BB3">
        <w:rPr>
          <w:color w:val="auto"/>
        </w:rPr>
        <w:t>.</w:t>
      </w:r>
    </w:p>
    <w:p w14:paraId="0AB4F905" w14:textId="40E022A1" w:rsidR="009E0BB3" w:rsidRPr="009E0BB3" w:rsidRDefault="009E0BB3" w:rsidP="009E0BB3">
      <w:pPr>
        <w:pStyle w:val="NumbersLvl2"/>
        <w:numPr>
          <w:ilvl w:val="0"/>
          <w:numId w:val="0"/>
        </w:numPr>
        <w:ind w:left="1418" w:hanging="851"/>
        <w:rPr>
          <w:color w:val="auto"/>
        </w:rPr>
      </w:pPr>
      <w:r>
        <w:rPr>
          <w:color w:val="auto"/>
        </w:rPr>
        <w:t>1.3</w:t>
      </w:r>
      <w:r>
        <w:rPr>
          <w:color w:val="auto"/>
        </w:rPr>
        <w:tab/>
      </w:r>
      <w:r w:rsidRPr="009E0BB3">
        <w:rPr>
          <w:color w:val="auto"/>
        </w:rPr>
        <w:t>If th</w:t>
      </w:r>
      <w:r w:rsidR="00490A73">
        <w:rPr>
          <w:color w:val="auto"/>
        </w:rPr>
        <w:t>ere has been an event that the C</w:t>
      </w:r>
      <w:r w:rsidRPr="009E0BB3">
        <w:rPr>
          <w:color w:val="auto"/>
        </w:rPr>
        <w:t xml:space="preserve">ontractor considers to be outside of their reasonable control and wishes to claim as a Relief Event (refer to Annex C for a list of Relief Events) then the Contractor is to notify the Authority’s Local Representative or the HADES team as appropriate of the event. </w:t>
      </w:r>
      <w:r w:rsidR="00490A73">
        <w:rPr>
          <w:color w:val="auto"/>
        </w:rPr>
        <w:t xml:space="preserve"> </w:t>
      </w:r>
      <w:r w:rsidRPr="009E0BB3">
        <w:rPr>
          <w:color w:val="auto"/>
        </w:rPr>
        <w:t>If a KPI failure does result from the event</w:t>
      </w:r>
      <w:r w:rsidR="00490A73">
        <w:rPr>
          <w:color w:val="auto"/>
        </w:rPr>
        <w:t>,</w:t>
      </w:r>
      <w:r w:rsidRPr="009E0BB3">
        <w:rPr>
          <w:color w:val="auto"/>
        </w:rPr>
        <w:t xml:space="preserve"> and the Contractor has been unable to compensate after taking all reasonable measures, then no KPI failure, or a reduced KPI failure, shall be attributed to the Contractor if it has been agreed that such an event qualifies as a Relief Event. </w:t>
      </w:r>
      <w:r w:rsidR="00490A73">
        <w:rPr>
          <w:color w:val="auto"/>
        </w:rPr>
        <w:t xml:space="preserve"> </w:t>
      </w:r>
      <w:r w:rsidRPr="009E0BB3">
        <w:rPr>
          <w:color w:val="auto"/>
        </w:rPr>
        <w:t xml:space="preserve">A proposal to overcome the difficulty is to be generated by the Contractor as soon as practicable and agreed with the Authority for immediate implementation. </w:t>
      </w:r>
      <w:r w:rsidR="00490A73">
        <w:rPr>
          <w:color w:val="auto"/>
        </w:rPr>
        <w:t xml:space="preserve"> </w:t>
      </w:r>
      <w:r w:rsidRPr="009E0BB3">
        <w:rPr>
          <w:color w:val="auto"/>
        </w:rPr>
        <w:t>Once the event, or 3 months, has pas</w:t>
      </w:r>
      <w:r w:rsidR="000C33A8">
        <w:rPr>
          <w:color w:val="auto"/>
        </w:rPr>
        <w:t>sed then full provision of the c</w:t>
      </w:r>
      <w:r w:rsidRPr="009E0BB3">
        <w:rPr>
          <w:color w:val="auto"/>
        </w:rPr>
        <w:t>ontracted Services is to resume, else a KPI failure will then be attributed.</w:t>
      </w:r>
      <w:r w:rsidR="00490A73">
        <w:rPr>
          <w:color w:val="auto"/>
        </w:rPr>
        <w:t xml:space="preserve"> </w:t>
      </w:r>
      <w:r w:rsidRPr="009E0BB3">
        <w:rPr>
          <w:color w:val="auto"/>
        </w:rPr>
        <w:t xml:space="preserve"> If the relief event remains in effect </w:t>
      </w:r>
      <w:r w:rsidR="00490A73">
        <w:rPr>
          <w:color w:val="auto"/>
        </w:rPr>
        <w:t>at the 3 month point, then the Relief E</w:t>
      </w:r>
      <w:r w:rsidRPr="009E0BB3">
        <w:rPr>
          <w:color w:val="auto"/>
        </w:rPr>
        <w:t xml:space="preserve">vent may be claimed again, or alternative methods of addressing the issue may be taken after consultation with all stakeholders. </w:t>
      </w:r>
      <w:r w:rsidR="00490A73">
        <w:rPr>
          <w:color w:val="auto"/>
        </w:rPr>
        <w:t xml:space="preserve"> </w:t>
      </w:r>
      <w:r w:rsidRPr="009E0BB3">
        <w:rPr>
          <w:color w:val="auto"/>
        </w:rPr>
        <w:t>These alternative methods may include partial, or full termination, or Authority Step-in if there are no other acceptable means of restoring delivery of t</w:t>
      </w:r>
      <w:r w:rsidR="000C33A8">
        <w:rPr>
          <w:color w:val="auto"/>
        </w:rPr>
        <w:t>he c</w:t>
      </w:r>
      <w:r w:rsidRPr="009E0BB3">
        <w:rPr>
          <w:color w:val="auto"/>
        </w:rPr>
        <w:t>ontracted Services.</w:t>
      </w:r>
    </w:p>
    <w:p w14:paraId="0AB4F906" w14:textId="6DE784DB" w:rsidR="009E0BB3" w:rsidRPr="009E0BB3" w:rsidRDefault="009E0BB3" w:rsidP="009E0BB3">
      <w:pPr>
        <w:pStyle w:val="NumbersLvl2"/>
        <w:numPr>
          <w:ilvl w:val="0"/>
          <w:numId w:val="0"/>
        </w:numPr>
        <w:ind w:left="1418" w:hanging="851"/>
        <w:rPr>
          <w:color w:val="auto"/>
        </w:rPr>
      </w:pPr>
      <w:r>
        <w:rPr>
          <w:color w:val="auto"/>
        </w:rPr>
        <w:t>1.4</w:t>
      </w:r>
      <w:r>
        <w:rPr>
          <w:color w:val="auto"/>
        </w:rPr>
        <w:tab/>
      </w:r>
      <w:r w:rsidRPr="009E0BB3">
        <w:rPr>
          <w:color w:val="auto"/>
        </w:rPr>
        <w:t xml:space="preserve">Where the Contractor is in breach of one of the KPI’s and this can be attributed to the Contractor then payment retention or deduction may be applied. </w:t>
      </w:r>
      <w:r w:rsidR="001C0B47">
        <w:rPr>
          <w:color w:val="auto"/>
        </w:rPr>
        <w:t xml:space="preserve"> </w:t>
      </w:r>
      <w:r w:rsidRPr="009E0BB3">
        <w:rPr>
          <w:color w:val="auto"/>
        </w:rPr>
        <w:t xml:space="preserve">The amount of any payment retention or deduction is dependent on the type, severity and the frequency of KPI failures occurring. </w:t>
      </w:r>
      <w:r w:rsidR="001C0B47">
        <w:rPr>
          <w:color w:val="auto"/>
        </w:rPr>
        <w:t xml:space="preserve"> </w:t>
      </w:r>
      <w:r w:rsidRPr="009E0BB3">
        <w:rPr>
          <w:color w:val="auto"/>
        </w:rPr>
        <w:t>Instances of the same type of failure across multiple stations will be addressed at more senior levels of the Authority’s management chain and the amounts of payment retention or deduction are correspondingly potentially higher.</w:t>
      </w:r>
    </w:p>
    <w:p w14:paraId="0AB4F907" w14:textId="04F5B780" w:rsidR="009E0BB3" w:rsidRPr="009E0BB3" w:rsidRDefault="009E0BB3" w:rsidP="009E0BB3">
      <w:pPr>
        <w:pStyle w:val="NumbersLvl2"/>
        <w:numPr>
          <w:ilvl w:val="0"/>
          <w:numId w:val="0"/>
        </w:numPr>
        <w:ind w:left="1418" w:hanging="851"/>
        <w:rPr>
          <w:color w:val="auto"/>
        </w:rPr>
      </w:pPr>
      <w:r>
        <w:rPr>
          <w:color w:val="auto"/>
        </w:rPr>
        <w:t>1.5</w:t>
      </w:r>
      <w:r>
        <w:rPr>
          <w:color w:val="auto"/>
        </w:rPr>
        <w:tab/>
      </w:r>
      <w:r w:rsidRPr="009E0BB3">
        <w:rPr>
          <w:color w:val="auto"/>
        </w:rPr>
        <w:t>The severity of KPI failures are categorised as being Minor, Major, Critical and Catastrophic (Refer to Schedule 3.1 for definitions).</w:t>
      </w:r>
      <w:r w:rsidR="001C0B47">
        <w:rPr>
          <w:color w:val="auto"/>
        </w:rPr>
        <w:t xml:space="preserve"> </w:t>
      </w:r>
      <w:r w:rsidR="00B40E43">
        <w:rPr>
          <w:color w:val="auto"/>
        </w:rPr>
        <w:t xml:space="preserve"> Decisions on c</w:t>
      </w:r>
      <w:r w:rsidRPr="009E0BB3">
        <w:rPr>
          <w:color w:val="auto"/>
        </w:rPr>
        <w:t>ategorisation of failures shall be made in accordance with the governance process at</w:t>
      </w:r>
      <w:r>
        <w:rPr>
          <w:color w:val="auto"/>
        </w:rPr>
        <w:t xml:space="preserve"> Schedule 3.6</w:t>
      </w:r>
      <w:r w:rsidRPr="009E0BB3">
        <w:rPr>
          <w:color w:val="auto"/>
        </w:rPr>
        <w:t xml:space="preserve"> and Annex B of this Schedule. </w:t>
      </w:r>
      <w:r w:rsidR="001C0B47">
        <w:rPr>
          <w:color w:val="auto"/>
        </w:rPr>
        <w:t xml:space="preserve"> </w:t>
      </w:r>
      <w:r w:rsidRPr="009E0BB3">
        <w:rPr>
          <w:color w:val="auto"/>
        </w:rPr>
        <w:t>KPI failures categorised as Minor or Major failures will result in retention of payment.</w:t>
      </w:r>
      <w:r w:rsidR="001C0B47">
        <w:rPr>
          <w:color w:val="auto"/>
        </w:rPr>
        <w:t xml:space="preserve"> </w:t>
      </w:r>
      <w:r w:rsidRPr="009E0BB3">
        <w:rPr>
          <w:color w:val="auto"/>
        </w:rPr>
        <w:t xml:space="preserve"> KPI failures categorised as Critical or Catastrophic will result in payment deductions. </w:t>
      </w:r>
      <w:r w:rsidR="001C0B47">
        <w:rPr>
          <w:color w:val="auto"/>
        </w:rPr>
        <w:t xml:space="preserve"> </w:t>
      </w:r>
      <w:r w:rsidRPr="009E0BB3">
        <w:rPr>
          <w:color w:val="auto"/>
        </w:rPr>
        <w:t>No single event at a single station that is not safety or environmental impact related will be categorised as Critical or Catastrophic.</w:t>
      </w:r>
    </w:p>
    <w:p w14:paraId="0AB4F908" w14:textId="77777777" w:rsidR="009E0BB3" w:rsidRPr="009E0BB3" w:rsidRDefault="009E0BB3" w:rsidP="009E0BB3">
      <w:pPr>
        <w:pStyle w:val="NumbersLvl2"/>
        <w:numPr>
          <w:ilvl w:val="0"/>
          <w:numId w:val="0"/>
        </w:numPr>
        <w:ind w:left="1418" w:hanging="851"/>
        <w:rPr>
          <w:color w:val="auto"/>
        </w:rPr>
      </w:pPr>
      <w:r>
        <w:rPr>
          <w:color w:val="auto"/>
        </w:rPr>
        <w:t>1.6</w:t>
      </w:r>
      <w:r>
        <w:rPr>
          <w:color w:val="auto"/>
        </w:rPr>
        <w:tab/>
      </w:r>
      <w:r w:rsidRPr="009E0BB3">
        <w:rPr>
          <w:color w:val="auto"/>
        </w:rPr>
        <w:t>KPI failures that are unresolved to the satisfaction of the Authority shall escalate through the severity categories according to the following series:</w:t>
      </w:r>
    </w:p>
    <w:p w14:paraId="0AB4F909" w14:textId="77777777" w:rsidR="009E0BB3" w:rsidRPr="009E0BB3" w:rsidRDefault="009E0BB3" w:rsidP="009E0BB3">
      <w:pPr>
        <w:pStyle w:val="NumbersLvl3"/>
        <w:numPr>
          <w:ilvl w:val="0"/>
          <w:numId w:val="0"/>
        </w:numPr>
        <w:ind w:left="1843" w:hanging="425"/>
        <w:rPr>
          <w:color w:val="auto"/>
        </w:rPr>
      </w:pPr>
      <w:r>
        <w:rPr>
          <w:color w:val="auto"/>
        </w:rPr>
        <w:t>a.</w:t>
      </w:r>
      <w:r>
        <w:rPr>
          <w:color w:val="auto"/>
        </w:rPr>
        <w:tab/>
      </w:r>
      <w:r w:rsidRPr="009E0BB3">
        <w:rPr>
          <w:color w:val="auto"/>
        </w:rPr>
        <w:t xml:space="preserve">For a failure categorised as Minor KPI failure initially </w:t>
      </w:r>
    </w:p>
    <w:p w14:paraId="0AB4F90A" w14:textId="77777777" w:rsidR="009E0BB3" w:rsidRPr="009E0BB3" w:rsidRDefault="009E0BB3" w:rsidP="009E0BB3">
      <w:pPr>
        <w:pStyle w:val="NumbersLvl4"/>
        <w:numPr>
          <w:ilvl w:val="0"/>
          <w:numId w:val="0"/>
        </w:numPr>
        <w:ind w:left="2268" w:hanging="425"/>
        <w:rPr>
          <w:color w:val="auto"/>
        </w:rPr>
      </w:pPr>
      <w:r>
        <w:rPr>
          <w:color w:val="auto"/>
        </w:rPr>
        <w:t>i.</w:t>
      </w:r>
      <w:r>
        <w:rPr>
          <w:color w:val="auto"/>
        </w:rPr>
        <w:tab/>
      </w:r>
      <w:r w:rsidRPr="009E0BB3">
        <w:rPr>
          <w:color w:val="auto"/>
        </w:rPr>
        <w:t>will escalate to a Major KPI failure after 3 (three) months and attract retention of payments on the Major failure scale if left unresolved;</w:t>
      </w:r>
    </w:p>
    <w:p w14:paraId="0AB4F90B" w14:textId="77777777" w:rsidR="009E0BB3" w:rsidRPr="009E0BB3" w:rsidRDefault="009E0BB3" w:rsidP="009E0BB3">
      <w:pPr>
        <w:pStyle w:val="NumbersLvl4"/>
        <w:numPr>
          <w:ilvl w:val="0"/>
          <w:numId w:val="0"/>
        </w:numPr>
        <w:ind w:left="2268" w:hanging="425"/>
        <w:rPr>
          <w:color w:val="auto"/>
        </w:rPr>
      </w:pPr>
      <w:r>
        <w:rPr>
          <w:color w:val="auto"/>
        </w:rPr>
        <w:lastRenderedPageBreak/>
        <w:t>ii.</w:t>
      </w:r>
      <w:r>
        <w:rPr>
          <w:color w:val="auto"/>
        </w:rPr>
        <w:tab/>
      </w:r>
      <w:r w:rsidRPr="009E0BB3">
        <w:rPr>
          <w:color w:val="auto"/>
        </w:rPr>
        <w:t>If the same failure is still unresolved after a further month it will escalate to a Critical KPI failure and result in a permanent deduction of any previously retained funds;</w:t>
      </w:r>
    </w:p>
    <w:p w14:paraId="0AB4F90C" w14:textId="77777777" w:rsidR="009E0BB3" w:rsidRPr="009E0BB3" w:rsidRDefault="009E0BB3" w:rsidP="009E0BB3">
      <w:pPr>
        <w:pStyle w:val="NumbersLvl4"/>
        <w:numPr>
          <w:ilvl w:val="0"/>
          <w:numId w:val="0"/>
        </w:numPr>
        <w:ind w:left="2268" w:hanging="425"/>
        <w:rPr>
          <w:color w:val="auto"/>
        </w:rPr>
      </w:pPr>
      <w:r>
        <w:rPr>
          <w:color w:val="auto"/>
        </w:rPr>
        <w:t>iii.</w:t>
      </w:r>
      <w:r>
        <w:rPr>
          <w:color w:val="auto"/>
        </w:rPr>
        <w:tab/>
      </w:r>
      <w:r w:rsidRPr="009E0BB3">
        <w:rPr>
          <w:color w:val="auto"/>
        </w:rPr>
        <w:t>If the same failure is still unresolved after a further month it will escalate to a Catastrophic KPI failure.</w:t>
      </w:r>
    </w:p>
    <w:p w14:paraId="0AB4F90D" w14:textId="77777777" w:rsidR="009E0BB3" w:rsidRPr="009E0BB3" w:rsidRDefault="00677793" w:rsidP="00677793">
      <w:pPr>
        <w:pStyle w:val="NumbersLvl3"/>
        <w:numPr>
          <w:ilvl w:val="0"/>
          <w:numId w:val="0"/>
        </w:numPr>
        <w:ind w:left="1843" w:hanging="425"/>
        <w:rPr>
          <w:color w:val="auto"/>
        </w:rPr>
      </w:pPr>
      <w:r>
        <w:rPr>
          <w:color w:val="auto"/>
        </w:rPr>
        <w:t>b.</w:t>
      </w:r>
      <w:r>
        <w:rPr>
          <w:color w:val="auto"/>
        </w:rPr>
        <w:tab/>
      </w:r>
      <w:r w:rsidR="009E0BB3" w:rsidRPr="009E0BB3">
        <w:rPr>
          <w:color w:val="auto"/>
        </w:rPr>
        <w:t>For a failure categorised as a Major KPI failure initially</w:t>
      </w:r>
    </w:p>
    <w:p w14:paraId="0AB4F90E" w14:textId="77777777" w:rsidR="009E0BB3" w:rsidRPr="009E0BB3" w:rsidRDefault="00677793" w:rsidP="00677793">
      <w:pPr>
        <w:pStyle w:val="NumbersLvl4"/>
        <w:numPr>
          <w:ilvl w:val="0"/>
          <w:numId w:val="0"/>
        </w:numPr>
        <w:ind w:left="1843"/>
        <w:rPr>
          <w:color w:val="auto"/>
        </w:rPr>
      </w:pPr>
      <w:r>
        <w:rPr>
          <w:color w:val="auto"/>
        </w:rPr>
        <w:t>i.</w:t>
      </w:r>
      <w:r>
        <w:rPr>
          <w:color w:val="auto"/>
        </w:rPr>
        <w:tab/>
      </w:r>
      <w:r w:rsidR="009E0BB3" w:rsidRPr="009E0BB3">
        <w:rPr>
          <w:color w:val="auto"/>
        </w:rPr>
        <w:t>If the same failure is still unresolved after 3 (three) months it will escalate to a Critical KPI failure and result in a permanent deduction of any previously retained funds;</w:t>
      </w:r>
    </w:p>
    <w:p w14:paraId="0AB4F90F" w14:textId="77777777" w:rsidR="009E0BB3" w:rsidRPr="009E0BB3" w:rsidRDefault="00677793" w:rsidP="00677793">
      <w:pPr>
        <w:pStyle w:val="NumbersLvl4"/>
        <w:numPr>
          <w:ilvl w:val="0"/>
          <w:numId w:val="0"/>
        </w:numPr>
        <w:ind w:left="1843"/>
        <w:rPr>
          <w:color w:val="auto"/>
        </w:rPr>
      </w:pPr>
      <w:r>
        <w:rPr>
          <w:color w:val="auto"/>
        </w:rPr>
        <w:t>ii.</w:t>
      </w:r>
      <w:r>
        <w:rPr>
          <w:color w:val="auto"/>
        </w:rPr>
        <w:tab/>
      </w:r>
      <w:r w:rsidR="009E0BB3" w:rsidRPr="009E0BB3">
        <w:rPr>
          <w:color w:val="auto"/>
        </w:rPr>
        <w:t>If the same failure is still unresolved after a further month it will escalate to a Catastrophic KPI failure.</w:t>
      </w:r>
    </w:p>
    <w:p w14:paraId="0AB4F910" w14:textId="77777777" w:rsidR="009E0BB3" w:rsidRPr="009E0BB3" w:rsidRDefault="00677793" w:rsidP="00677793">
      <w:pPr>
        <w:pStyle w:val="NumbersLvl3"/>
        <w:numPr>
          <w:ilvl w:val="0"/>
          <w:numId w:val="0"/>
        </w:numPr>
        <w:ind w:left="1843" w:hanging="425"/>
        <w:rPr>
          <w:color w:val="auto"/>
        </w:rPr>
      </w:pPr>
      <w:r>
        <w:rPr>
          <w:color w:val="auto"/>
        </w:rPr>
        <w:t>c.</w:t>
      </w:r>
      <w:r>
        <w:rPr>
          <w:color w:val="auto"/>
        </w:rPr>
        <w:tab/>
      </w:r>
      <w:r w:rsidR="009E0BB3" w:rsidRPr="009E0BB3">
        <w:rPr>
          <w:color w:val="auto"/>
        </w:rPr>
        <w:t>For a failure categorised as a Critical KPI failure initially</w:t>
      </w:r>
    </w:p>
    <w:p w14:paraId="0AB4F911" w14:textId="77777777" w:rsidR="009E0BB3" w:rsidRPr="009E0BB3" w:rsidRDefault="00677793" w:rsidP="00677793">
      <w:pPr>
        <w:pStyle w:val="NumbersLvl4"/>
        <w:numPr>
          <w:ilvl w:val="0"/>
          <w:numId w:val="0"/>
        </w:numPr>
        <w:ind w:left="2268" w:hanging="425"/>
        <w:rPr>
          <w:color w:val="auto"/>
        </w:rPr>
      </w:pPr>
      <w:r>
        <w:rPr>
          <w:color w:val="auto"/>
        </w:rPr>
        <w:t>i.</w:t>
      </w:r>
      <w:r>
        <w:rPr>
          <w:color w:val="auto"/>
        </w:rPr>
        <w:tab/>
      </w:r>
      <w:r w:rsidR="009E0BB3" w:rsidRPr="009E0BB3">
        <w:rPr>
          <w:color w:val="auto"/>
        </w:rPr>
        <w:t>If the same failure is still unresolved after 3 (three) months it will escalate to a Catastrophic KPI failure.</w:t>
      </w:r>
    </w:p>
    <w:p w14:paraId="0AB4F912" w14:textId="19A45D40" w:rsidR="009E0BB3" w:rsidRPr="009E0BB3" w:rsidRDefault="00677793" w:rsidP="00677793">
      <w:pPr>
        <w:pStyle w:val="NumbersLvl2"/>
        <w:numPr>
          <w:ilvl w:val="0"/>
          <w:numId w:val="0"/>
        </w:numPr>
        <w:ind w:left="1418" w:hanging="851"/>
        <w:rPr>
          <w:color w:val="auto"/>
        </w:rPr>
      </w:pPr>
      <w:r>
        <w:rPr>
          <w:color w:val="auto"/>
        </w:rPr>
        <w:t>1.7</w:t>
      </w:r>
      <w:r>
        <w:rPr>
          <w:color w:val="auto"/>
        </w:rPr>
        <w:tab/>
      </w:r>
      <w:r w:rsidR="009E0BB3" w:rsidRPr="009E0BB3">
        <w:rPr>
          <w:color w:val="auto"/>
        </w:rPr>
        <w:t>Where there are occurrences of 2 (two) Critical KPI failures or a single Catastrophic KPI failure in any one month then that will constitute grounds for declaration of a material breach.</w:t>
      </w:r>
      <w:r w:rsidR="00533C14">
        <w:rPr>
          <w:color w:val="auto"/>
        </w:rPr>
        <w:t xml:space="preserve"> </w:t>
      </w:r>
      <w:r w:rsidR="009E0BB3" w:rsidRPr="009E0BB3">
        <w:rPr>
          <w:color w:val="auto"/>
        </w:rPr>
        <w:t xml:space="preserve"> After consideration of all the facts and any mitigating circumstances, it shall be at the Authority’s discretion whether to terminate the contract in part (see Special Condition 20) or in full as a consequence of a material breach by the Contractor.</w:t>
      </w:r>
    </w:p>
    <w:p w14:paraId="0AB4F913" w14:textId="77777777" w:rsidR="009E0BB3" w:rsidRPr="009E0BB3" w:rsidRDefault="00677793" w:rsidP="00677793">
      <w:pPr>
        <w:pStyle w:val="NumbersLvl2"/>
        <w:numPr>
          <w:ilvl w:val="0"/>
          <w:numId w:val="0"/>
        </w:numPr>
        <w:ind w:left="1418" w:hanging="851"/>
        <w:rPr>
          <w:color w:val="auto"/>
        </w:rPr>
      </w:pPr>
      <w:r>
        <w:rPr>
          <w:color w:val="auto"/>
        </w:rPr>
        <w:t>1.8</w:t>
      </w:r>
      <w:r>
        <w:rPr>
          <w:color w:val="auto"/>
        </w:rPr>
        <w:tab/>
      </w:r>
      <w:r w:rsidR="009E0BB3" w:rsidRPr="009E0BB3">
        <w:rPr>
          <w:color w:val="auto"/>
        </w:rPr>
        <w:t>If sums have been retained pending a satisfactory resolution of a KPI failure then those sums will be included in full in the next monthly payment after resolution.</w:t>
      </w:r>
    </w:p>
    <w:p w14:paraId="0AB4F914" w14:textId="77777777" w:rsidR="009E0BB3" w:rsidRPr="009E0BB3" w:rsidRDefault="00677793" w:rsidP="00677793">
      <w:pPr>
        <w:pStyle w:val="NumbersLvl2"/>
        <w:numPr>
          <w:ilvl w:val="0"/>
          <w:numId w:val="0"/>
        </w:numPr>
        <w:ind w:left="1418" w:hanging="851"/>
        <w:rPr>
          <w:color w:val="auto"/>
        </w:rPr>
      </w:pPr>
      <w:r>
        <w:rPr>
          <w:color w:val="auto"/>
        </w:rPr>
        <w:t>1.9</w:t>
      </w:r>
      <w:r>
        <w:rPr>
          <w:color w:val="auto"/>
        </w:rPr>
        <w:tab/>
      </w:r>
      <w:r w:rsidR="009E0BB3" w:rsidRPr="009E0BB3">
        <w:rPr>
          <w:color w:val="auto"/>
        </w:rPr>
        <w:t>For the avoidance of doubt, sums deducted from payments due to a KPI failure, whether due to escalation of severity classification or not, shall be permanent.</w:t>
      </w:r>
    </w:p>
    <w:p w14:paraId="0AB4F915" w14:textId="2E19C494" w:rsidR="009E0BB3" w:rsidRPr="009E0BB3" w:rsidRDefault="00677793" w:rsidP="00677793">
      <w:pPr>
        <w:pStyle w:val="NumbersLvl2"/>
        <w:numPr>
          <w:ilvl w:val="0"/>
          <w:numId w:val="0"/>
        </w:numPr>
        <w:ind w:left="1418" w:hanging="851"/>
        <w:rPr>
          <w:color w:val="auto"/>
        </w:rPr>
      </w:pPr>
      <w:r>
        <w:rPr>
          <w:color w:val="auto"/>
        </w:rPr>
        <w:t>1.10</w:t>
      </w:r>
      <w:r>
        <w:rPr>
          <w:color w:val="auto"/>
        </w:rPr>
        <w:tab/>
      </w:r>
      <w:r w:rsidR="009E0BB3" w:rsidRPr="009E0BB3">
        <w:rPr>
          <w:color w:val="auto"/>
        </w:rPr>
        <w:t>Except where the KPI failure is categorised as Catastrophic severity</w:t>
      </w:r>
      <w:r w:rsidR="00BA15AA">
        <w:rPr>
          <w:color w:val="auto"/>
        </w:rPr>
        <w:t xml:space="preserve"> then the following shall apply:</w:t>
      </w:r>
    </w:p>
    <w:p w14:paraId="0AB4F916" w14:textId="5175BC24" w:rsidR="009E0BB3" w:rsidRPr="009E0BB3" w:rsidRDefault="009E0BB3" w:rsidP="00677793">
      <w:pPr>
        <w:pStyle w:val="NumbersLvl3"/>
        <w:numPr>
          <w:ilvl w:val="0"/>
          <w:numId w:val="3"/>
        </w:numPr>
        <w:ind w:left="1843" w:hanging="425"/>
        <w:rPr>
          <w:color w:val="auto"/>
        </w:rPr>
      </w:pPr>
      <w:r w:rsidRPr="009E0BB3">
        <w:rPr>
          <w:color w:val="auto"/>
        </w:rPr>
        <w:t xml:space="preserve">The retention or deduction of sums will commence in the monthly payment after that in which the initial KPI failure report was raised, i.e. after 2 monthly Level 1 meetings have been held. </w:t>
      </w:r>
      <w:r w:rsidR="00533C14">
        <w:rPr>
          <w:color w:val="auto"/>
        </w:rPr>
        <w:t xml:space="preserve"> </w:t>
      </w:r>
      <w:r w:rsidRPr="009E0BB3">
        <w:rPr>
          <w:color w:val="auto"/>
        </w:rPr>
        <w:t xml:space="preserve">Where the KPI failure has been resolved to the satisfaction of the Authority before the date when the first retention or deduction would be due then no payment adjustment for this cause will be made. </w:t>
      </w:r>
      <w:r w:rsidR="00533C14">
        <w:rPr>
          <w:color w:val="auto"/>
        </w:rPr>
        <w:t xml:space="preserve"> </w:t>
      </w:r>
      <w:r w:rsidRPr="009E0BB3">
        <w:rPr>
          <w:color w:val="auto"/>
        </w:rPr>
        <w:t xml:space="preserve">If the KPI failure is resolved at one station but re-occurs at another station in the same month then the retention/deduction period shall continue as if the problem had not </w:t>
      </w:r>
      <w:r w:rsidRPr="008B18F3">
        <w:rPr>
          <w:color w:val="auto"/>
        </w:rPr>
        <w:t>be</w:t>
      </w:r>
      <w:r w:rsidR="00533C14" w:rsidRPr="008B18F3">
        <w:rPr>
          <w:color w:val="auto"/>
        </w:rPr>
        <w:t>en</w:t>
      </w:r>
      <w:r w:rsidRPr="009E0BB3">
        <w:rPr>
          <w:color w:val="auto"/>
        </w:rPr>
        <w:t xml:space="preserve"> rectified.</w:t>
      </w:r>
    </w:p>
    <w:p w14:paraId="0AB4F917" w14:textId="1BCC94E6" w:rsidR="009E0BB3" w:rsidRPr="009E0BB3" w:rsidRDefault="009E0BB3" w:rsidP="00677793">
      <w:pPr>
        <w:pStyle w:val="NumbersLvl3"/>
        <w:numPr>
          <w:ilvl w:val="0"/>
          <w:numId w:val="3"/>
        </w:numPr>
        <w:ind w:left="1843" w:hanging="425"/>
        <w:rPr>
          <w:color w:val="auto"/>
        </w:rPr>
      </w:pPr>
      <w:r w:rsidRPr="009E0BB3">
        <w:rPr>
          <w:color w:val="auto"/>
        </w:rPr>
        <w:t xml:space="preserve">Any instance of a KPI failure categorised as Catastrophic severity will result in other measures being immediately applicable as determined by the Authority on a case by case basis. </w:t>
      </w:r>
      <w:r w:rsidR="00533C14">
        <w:rPr>
          <w:color w:val="auto"/>
        </w:rPr>
        <w:t xml:space="preserve"> </w:t>
      </w:r>
      <w:r w:rsidRPr="009E0BB3">
        <w:rPr>
          <w:color w:val="auto"/>
        </w:rPr>
        <w:t>The Authority will investigate the incident and take into consideration any mitigating circumstances made known to them by the Contractor before making a decision.</w:t>
      </w:r>
      <w:r w:rsidR="00533C14">
        <w:rPr>
          <w:color w:val="auto"/>
        </w:rPr>
        <w:t xml:space="preserve"> </w:t>
      </w:r>
      <w:r w:rsidRPr="009E0BB3">
        <w:rPr>
          <w:color w:val="auto"/>
        </w:rPr>
        <w:t xml:space="preserve"> At the conclusion of the investigation, the Authority will announce its conclusions and any measures to be taken. </w:t>
      </w:r>
      <w:r w:rsidR="00533C14">
        <w:rPr>
          <w:color w:val="auto"/>
        </w:rPr>
        <w:t xml:space="preserve"> </w:t>
      </w:r>
      <w:r w:rsidRPr="009E0BB3">
        <w:rPr>
          <w:color w:val="auto"/>
        </w:rPr>
        <w:t>These measures may include the application of DEFCON 514 (Material Breach) and result in full or partial termination of the contract, or step-in by the Authority or a third party nominated by the Authority.</w:t>
      </w:r>
    </w:p>
    <w:p w14:paraId="0AB4F918" w14:textId="77777777" w:rsidR="009E0BB3" w:rsidRPr="009E0BB3" w:rsidRDefault="007A780D" w:rsidP="007A780D">
      <w:pPr>
        <w:pStyle w:val="NumbersLvl2"/>
        <w:numPr>
          <w:ilvl w:val="0"/>
          <w:numId w:val="0"/>
        </w:numPr>
        <w:ind w:left="1418" w:hanging="851"/>
        <w:rPr>
          <w:color w:val="auto"/>
        </w:rPr>
      </w:pPr>
      <w:r>
        <w:rPr>
          <w:color w:val="auto"/>
        </w:rPr>
        <w:t>1.11</w:t>
      </w:r>
      <w:r>
        <w:rPr>
          <w:color w:val="auto"/>
        </w:rPr>
        <w:tab/>
      </w:r>
      <w:r w:rsidR="009E0BB3" w:rsidRPr="009E0BB3">
        <w:rPr>
          <w:color w:val="auto"/>
        </w:rPr>
        <w:t>Application of any of the above measures shall be without prejudice to any other rights or remedies of the Authority.</w:t>
      </w:r>
    </w:p>
    <w:p w14:paraId="0AB4F919" w14:textId="62ADF2A7" w:rsidR="009E0BB3" w:rsidRPr="009E0BB3" w:rsidRDefault="007A780D" w:rsidP="007A780D">
      <w:pPr>
        <w:pStyle w:val="NumbersLvl2"/>
        <w:numPr>
          <w:ilvl w:val="0"/>
          <w:numId w:val="0"/>
        </w:numPr>
        <w:ind w:left="1418" w:hanging="851"/>
        <w:rPr>
          <w:color w:val="auto"/>
        </w:rPr>
      </w:pPr>
      <w:r>
        <w:rPr>
          <w:color w:val="auto"/>
        </w:rPr>
        <w:lastRenderedPageBreak/>
        <w:t>1.12</w:t>
      </w:r>
      <w:r>
        <w:rPr>
          <w:color w:val="auto"/>
        </w:rPr>
        <w:tab/>
      </w:r>
      <w:r w:rsidR="009E0BB3" w:rsidRPr="009E0BB3">
        <w:rPr>
          <w:color w:val="auto"/>
        </w:rPr>
        <w:t xml:space="preserve">Key Performance Failure Reporting. </w:t>
      </w:r>
      <w:r w:rsidR="00533C14">
        <w:rPr>
          <w:color w:val="auto"/>
        </w:rPr>
        <w:t xml:space="preserve"> </w:t>
      </w:r>
      <w:r w:rsidR="009E0BB3" w:rsidRPr="009E0BB3">
        <w:rPr>
          <w:color w:val="auto"/>
        </w:rPr>
        <w:t>It is the responsibility of the Authority’s Local Representative to notify in writing:</w:t>
      </w:r>
    </w:p>
    <w:p w14:paraId="0AB4F91A" w14:textId="77777777" w:rsidR="009E0BB3" w:rsidRPr="009E0BB3" w:rsidRDefault="009E0BB3" w:rsidP="007A780D">
      <w:pPr>
        <w:pStyle w:val="NumbersLvl3"/>
        <w:numPr>
          <w:ilvl w:val="0"/>
          <w:numId w:val="4"/>
        </w:numPr>
        <w:ind w:left="1843" w:hanging="425"/>
        <w:rPr>
          <w:color w:val="auto"/>
        </w:rPr>
      </w:pPr>
      <w:r w:rsidRPr="009E0BB3">
        <w:rPr>
          <w:color w:val="auto"/>
        </w:rPr>
        <w:t>Def Comrcl;</w:t>
      </w:r>
    </w:p>
    <w:p w14:paraId="0AB4F91B" w14:textId="083233C2" w:rsidR="009E0BB3" w:rsidRPr="009E0BB3" w:rsidRDefault="008D30F9" w:rsidP="007A780D">
      <w:pPr>
        <w:pStyle w:val="NumbersLvl3"/>
        <w:numPr>
          <w:ilvl w:val="0"/>
          <w:numId w:val="4"/>
        </w:numPr>
        <w:ind w:left="1843" w:hanging="425"/>
        <w:rPr>
          <w:color w:val="auto"/>
        </w:rPr>
      </w:pPr>
      <w:r w:rsidRPr="008B18F3">
        <w:rPr>
          <w:color w:val="auto"/>
        </w:rPr>
        <w:t>The HADES Team</w:t>
      </w:r>
      <w:r w:rsidR="009E0BB3" w:rsidRPr="009E0BB3">
        <w:rPr>
          <w:color w:val="auto"/>
        </w:rPr>
        <w:t>; and</w:t>
      </w:r>
    </w:p>
    <w:p w14:paraId="0AB4F91C" w14:textId="451CA507" w:rsidR="009E0BB3" w:rsidRPr="009E0BB3" w:rsidRDefault="009E0BB3" w:rsidP="007A780D">
      <w:pPr>
        <w:pStyle w:val="NumbersLvl3"/>
        <w:numPr>
          <w:ilvl w:val="0"/>
          <w:numId w:val="4"/>
        </w:numPr>
        <w:ind w:left="1843" w:hanging="425"/>
        <w:rPr>
          <w:color w:val="auto"/>
        </w:rPr>
      </w:pPr>
      <w:r w:rsidRPr="009E0BB3">
        <w:rPr>
          <w:color w:val="auto"/>
        </w:rPr>
        <w:t>Th</w:t>
      </w:r>
      <w:r w:rsidR="008D30F9">
        <w:rPr>
          <w:color w:val="auto"/>
        </w:rPr>
        <w:t>e Contractor;</w:t>
      </w:r>
    </w:p>
    <w:p w14:paraId="0AB4F91D" w14:textId="4AB13814" w:rsidR="009E0BB3" w:rsidRPr="009E0BB3" w:rsidRDefault="008D30F9" w:rsidP="007A780D">
      <w:pPr>
        <w:pStyle w:val="NumbersLvl2"/>
        <w:numPr>
          <w:ilvl w:val="0"/>
          <w:numId w:val="0"/>
        </w:numPr>
        <w:ind w:left="1418" w:hanging="851"/>
        <w:rPr>
          <w:color w:val="auto"/>
        </w:rPr>
      </w:pPr>
      <w:r>
        <w:rPr>
          <w:color w:val="auto"/>
        </w:rPr>
        <w:tab/>
      </w:r>
      <w:r>
        <w:rPr>
          <w:color w:val="auto"/>
        </w:rPr>
        <w:tab/>
      </w:r>
      <w:r w:rsidR="009E0BB3" w:rsidRPr="009E0BB3">
        <w:rPr>
          <w:color w:val="auto"/>
        </w:rPr>
        <w:t>of any category of Key Performance Indicator failure as soon as practicable.</w:t>
      </w:r>
    </w:p>
    <w:p w14:paraId="0AB4F91E" w14:textId="671EC2C0" w:rsidR="009E0BB3" w:rsidRPr="009E0BB3" w:rsidRDefault="009E0BB3" w:rsidP="008D30F9">
      <w:pPr>
        <w:pStyle w:val="NumbersLvl3"/>
        <w:numPr>
          <w:ilvl w:val="1"/>
          <w:numId w:val="19"/>
        </w:numPr>
        <w:tabs>
          <w:tab w:val="clear" w:pos="1134"/>
          <w:tab w:val="left" w:pos="1418"/>
        </w:tabs>
        <w:rPr>
          <w:color w:val="auto"/>
        </w:rPr>
      </w:pPr>
      <w:r w:rsidRPr="009E0BB3">
        <w:rPr>
          <w:color w:val="auto"/>
        </w:rPr>
        <w:t>The KPI failure notification is to include the following:</w:t>
      </w:r>
    </w:p>
    <w:p w14:paraId="0AB4F91F" w14:textId="77777777" w:rsidR="009E0BB3" w:rsidRPr="009E0BB3" w:rsidRDefault="009E0BB3" w:rsidP="007A780D">
      <w:pPr>
        <w:pStyle w:val="NumbersLvl3"/>
        <w:numPr>
          <w:ilvl w:val="0"/>
          <w:numId w:val="5"/>
        </w:numPr>
        <w:ind w:left="1843" w:hanging="425"/>
        <w:rPr>
          <w:color w:val="auto"/>
        </w:rPr>
      </w:pPr>
      <w:r w:rsidRPr="009E0BB3">
        <w:rPr>
          <w:color w:val="auto"/>
        </w:rPr>
        <w:t>The date of the notification;</w:t>
      </w:r>
    </w:p>
    <w:p w14:paraId="0AB4F920" w14:textId="77777777" w:rsidR="009E0BB3" w:rsidRPr="009E0BB3" w:rsidRDefault="009E0BB3" w:rsidP="007A780D">
      <w:pPr>
        <w:pStyle w:val="NumbersLvl3"/>
        <w:numPr>
          <w:ilvl w:val="0"/>
          <w:numId w:val="5"/>
        </w:numPr>
        <w:ind w:left="1843" w:hanging="425"/>
        <w:rPr>
          <w:color w:val="auto"/>
        </w:rPr>
      </w:pPr>
      <w:r w:rsidRPr="009E0BB3">
        <w:rPr>
          <w:color w:val="auto"/>
        </w:rPr>
        <w:t>A unique reference number for the notification;</w:t>
      </w:r>
    </w:p>
    <w:p w14:paraId="0AB4F921" w14:textId="77777777" w:rsidR="009E0BB3" w:rsidRPr="009E0BB3" w:rsidRDefault="009E0BB3" w:rsidP="007A780D">
      <w:pPr>
        <w:pStyle w:val="NumbersLvl3"/>
        <w:numPr>
          <w:ilvl w:val="0"/>
          <w:numId w:val="5"/>
        </w:numPr>
        <w:ind w:left="1843" w:hanging="425"/>
        <w:rPr>
          <w:color w:val="auto"/>
        </w:rPr>
      </w:pPr>
      <w:r w:rsidRPr="009E0BB3">
        <w:rPr>
          <w:color w:val="auto"/>
        </w:rPr>
        <w:t>The KPI failure category assigned by the Authority’s Local Representative;</w:t>
      </w:r>
    </w:p>
    <w:p w14:paraId="0AB4F922" w14:textId="77777777" w:rsidR="009E0BB3" w:rsidRPr="009E0BB3" w:rsidRDefault="009E0BB3" w:rsidP="007A780D">
      <w:pPr>
        <w:pStyle w:val="NumbersLvl3"/>
        <w:numPr>
          <w:ilvl w:val="0"/>
          <w:numId w:val="5"/>
        </w:numPr>
        <w:ind w:left="1843" w:hanging="425"/>
        <w:rPr>
          <w:color w:val="auto"/>
        </w:rPr>
      </w:pPr>
      <w:r w:rsidRPr="009E0BB3">
        <w:rPr>
          <w:color w:val="auto"/>
        </w:rPr>
        <w:t>The date of the incident(s) to which this report relates;</w:t>
      </w:r>
    </w:p>
    <w:p w14:paraId="0AB4F923" w14:textId="77777777" w:rsidR="009E0BB3" w:rsidRPr="009E0BB3" w:rsidRDefault="009E0BB3" w:rsidP="007A780D">
      <w:pPr>
        <w:pStyle w:val="NumbersLvl3"/>
        <w:numPr>
          <w:ilvl w:val="0"/>
          <w:numId w:val="5"/>
        </w:numPr>
        <w:ind w:left="1843" w:hanging="425"/>
        <w:rPr>
          <w:color w:val="auto"/>
        </w:rPr>
      </w:pPr>
      <w:r w:rsidRPr="009E0BB3">
        <w:rPr>
          <w:color w:val="auto"/>
        </w:rPr>
        <w:t>Details of the KPI failure if an event, or the issues leading up to a KPI failure report if it is the result of a trend;</w:t>
      </w:r>
    </w:p>
    <w:p w14:paraId="0AB4F924" w14:textId="77777777" w:rsidR="009E0BB3" w:rsidRPr="009E0BB3" w:rsidRDefault="009E0BB3" w:rsidP="007A780D">
      <w:pPr>
        <w:pStyle w:val="NumbersLvl3"/>
        <w:numPr>
          <w:ilvl w:val="0"/>
          <w:numId w:val="5"/>
        </w:numPr>
        <w:ind w:left="1843" w:hanging="425"/>
        <w:rPr>
          <w:color w:val="auto"/>
        </w:rPr>
      </w:pPr>
      <w:r w:rsidRPr="009E0BB3">
        <w:rPr>
          <w:color w:val="auto"/>
        </w:rPr>
        <w:t>Any immediate actions taken by the Authority;</w:t>
      </w:r>
    </w:p>
    <w:p w14:paraId="0AB4F925" w14:textId="1C3B719F" w:rsidR="009E0BB3" w:rsidRDefault="009E0BB3" w:rsidP="007A780D">
      <w:pPr>
        <w:pStyle w:val="NumbersLvl3"/>
        <w:numPr>
          <w:ilvl w:val="0"/>
          <w:numId w:val="5"/>
        </w:numPr>
        <w:ind w:left="1843" w:hanging="425"/>
        <w:rPr>
          <w:color w:val="auto"/>
        </w:rPr>
      </w:pPr>
      <w:r w:rsidRPr="009E0BB3">
        <w:rPr>
          <w:color w:val="auto"/>
        </w:rPr>
        <w:t>Any immediate actions taken by the Contractor;</w:t>
      </w:r>
    </w:p>
    <w:p w14:paraId="0AB4F926" w14:textId="7661A90A" w:rsidR="009E0BB3" w:rsidRPr="001269C3" w:rsidRDefault="001269C3" w:rsidP="001269C3">
      <w:pPr>
        <w:pStyle w:val="NumbersLvl3"/>
        <w:numPr>
          <w:ilvl w:val="0"/>
          <w:numId w:val="5"/>
        </w:numPr>
        <w:ind w:left="1843" w:hanging="425"/>
        <w:rPr>
          <w:color w:val="auto"/>
        </w:rPr>
      </w:pPr>
      <w:r w:rsidRPr="009E0BB3">
        <w:rPr>
          <w:color w:val="auto"/>
        </w:rPr>
        <w:t>Any notifications made to other enforcement authorities (e.g. HSE, Local Authorities, Military Aviation Authority, etc.).</w:t>
      </w:r>
    </w:p>
    <w:p w14:paraId="0AB4F927" w14:textId="2CAAF559" w:rsidR="009E0BB3" w:rsidRPr="009E0BB3" w:rsidRDefault="001269C3" w:rsidP="001269C3">
      <w:pPr>
        <w:pStyle w:val="NumbersLvl3"/>
        <w:numPr>
          <w:ilvl w:val="0"/>
          <w:numId w:val="0"/>
        </w:numPr>
        <w:ind w:left="1418" w:hanging="851"/>
        <w:rPr>
          <w:color w:val="auto"/>
        </w:rPr>
      </w:pPr>
      <w:r>
        <w:rPr>
          <w:color w:val="auto"/>
        </w:rPr>
        <w:t>1.14</w:t>
      </w:r>
      <w:r>
        <w:rPr>
          <w:color w:val="auto"/>
        </w:rPr>
        <w:tab/>
      </w:r>
      <w:r>
        <w:rPr>
          <w:color w:val="auto"/>
        </w:rPr>
        <w:tab/>
      </w:r>
      <w:r w:rsidR="009E0BB3" w:rsidRPr="009E0BB3">
        <w:rPr>
          <w:color w:val="auto"/>
        </w:rPr>
        <w:t>Where a KPI failure has been satisfactorily resolved then the Authority’s Local Representative will notify in writing:</w:t>
      </w:r>
    </w:p>
    <w:p w14:paraId="0AB4F928" w14:textId="3F3F4C80" w:rsidR="009E0BB3" w:rsidRPr="008B18F3" w:rsidRDefault="001269C3" w:rsidP="007A780D">
      <w:pPr>
        <w:pStyle w:val="NumbersLvl3"/>
        <w:numPr>
          <w:ilvl w:val="0"/>
          <w:numId w:val="6"/>
        </w:numPr>
        <w:ind w:left="1843" w:hanging="425"/>
        <w:rPr>
          <w:color w:val="auto"/>
        </w:rPr>
      </w:pPr>
      <w:r w:rsidRPr="008B18F3">
        <w:rPr>
          <w:color w:val="auto"/>
        </w:rPr>
        <w:t xml:space="preserve">Def </w:t>
      </w:r>
      <w:r w:rsidR="009E0BB3" w:rsidRPr="008B18F3">
        <w:rPr>
          <w:color w:val="auto"/>
        </w:rPr>
        <w:t>Comrcl;</w:t>
      </w:r>
    </w:p>
    <w:p w14:paraId="0AB4F929" w14:textId="18F145BE" w:rsidR="009E0BB3" w:rsidRPr="009E0BB3" w:rsidRDefault="001269C3" w:rsidP="007A780D">
      <w:pPr>
        <w:pStyle w:val="NumbersLvl3"/>
        <w:numPr>
          <w:ilvl w:val="0"/>
          <w:numId w:val="6"/>
        </w:numPr>
        <w:ind w:left="1843" w:hanging="425"/>
        <w:rPr>
          <w:color w:val="auto"/>
        </w:rPr>
      </w:pPr>
      <w:r w:rsidRPr="008B18F3">
        <w:rPr>
          <w:color w:val="auto"/>
        </w:rPr>
        <w:t>The HADES T</w:t>
      </w:r>
      <w:r w:rsidR="009E0BB3" w:rsidRPr="008B18F3">
        <w:rPr>
          <w:color w:val="auto"/>
        </w:rPr>
        <w:t>eam</w:t>
      </w:r>
      <w:r w:rsidR="009E0BB3" w:rsidRPr="009E0BB3">
        <w:rPr>
          <w:color w:val="auto"/>
        </w:rPr>
        <w:t>; and</w:t>
      </w:r>
    </w:p>
    <w:p w14:paraId="0AB4F92A" w14:textId="6F60A2CF" w:rsidR="009E0BB3" w:rsidRPr="009E0BB3" w:rsidRDefault="009E0BB3" w:rsidP="007A780D">
      <w:pPr>
        <w:pStyle w:val="NumbersLvl3"/>
        <w:numPr>
          <w:ilvl w:val="0"/>
          <w:numId w:val="6"/>
        </w:numPr>
        <w:ind w:left="1843" w:hanging="425"/>
        <w:rPr>
          <w:color w:val="auto"/>
        </w:rPr>
      </w:pPr>
      <w:r w:rsidRPr="009E0BB3">
        <w:rPr>
          <w:color w:val="auto"/>
        </w:rPr>
        <w:t>The Contractor</w:t>
      </w:r>
    </w:p>
    <w:p w14:paraId="0AB4F92B" w14:textId="77777777" w:rsidR="009E0BB3" w:rsidRPr="007A780D" w:rsidRDefault="009E0BB3" w:rsidP="001269C3">
      <w:pPr>
        <w:pStyle w:val="ListParagraph"/>
        <w:ind w:left="1418"/>
        <w:rPr>
          <w:color w:val="auto"/>
        </w:rPr>
      </w:pPr>
      <w:r w:rsidRPr="007A780D">
        <w:rPr>
          <w:color w:val="auto"/>
        </w:rPr>
        <w:t>to that effect. This notice shall be made within 5 Business Days after satisfactory resolution has been achieved.</w:t>
      </w:r>
    </w:p>
    <w:p w14:paraId="0AB4F92C" w14:textId="77777777" w:rsidR="009E0BB3" w:rsidRPr="009E0BB3" w:rsidRDefault="007A780D" w:rsidP="009E0BB3">
      <w:pPr>
        <w:pStyle w:val="NumbersLvl2"/>
        <w:numPr>
          <w:ilvl w:val="0"/>
          <w:numId w:val="0"/>
        </w:numPr>
        <w:ind w:left="567"/>
        <w:rPr>
          <w:color w:val="auto"/>
        </w:rPr>
      </w:pPr>
      <w:r>
        <w:rPr>
          <w:color w:val="auto"/>
        </w:rPr>
        <w:t>1.15</w:t>
      </w:r>
      <w:r>
        <w:rPr>
          <w:color w:val="auto"/>
        </w:rPr>
        <w:tab/>
      </w:r>
      <w:r w:rsidR="009E0BB3" w:rsidRPr="009E0BB3">
        <w:rPr>
          <w:color w:val="auto"/>
        </w:rPr>
        <w:t>The KPI failure resolution notice is to include the following:</w:t>
      </w:r>
    </w:p>
    <w:p w14:paraId="0AB4F92D" w14:textId="77777777" w:rsidR="009E0BB3" w:rsidRPr="009E0BB3" w:rsidRDefault="009E0BB3" w:rsidP="007A780D">
      <w:pPr>
        <w:pStyle w:val="NumbersLvl3"/>
        <w:numPr>
          <w:ilvl w:val="0"/>
          <w:numId w:val="7"/>
        </w:numPr>
        <w:ind w:left="1843" w:hanging="425"/>
        <w:rPr>
          <w:color w:val="auto"/>
        </w:rPr>
      </w:pPr>
      <w:r w:rsidRPr="009E0BB3">
        <w:rPr>
          <w:color w:val="auto"/>
        </w:rPr>
        <w:t>The date of this notification</w:t>
      </w:r>
    </w:p>
    <w:p w14:paraId="0AB4F92E" w14:textId="77777777" w:rsidR="009E0BB3" w:rsidRPr="009E0BB3" w:rsidRDefault="009E0BB3" w:rsidP="007A780D">
      <w:pPr>
        <w:pStyle w:val="NumbersLvl3"/>
        <w:numPr>
          <w:ilvl w:val="0"/>
          <w:numId w:val="7"/>
        </w:numPr>
        <w:ind w:left="1843" w:hanging="425"/>
        <w:rPr>
          <w:color w:val="auto"/>
        </w:rPr>
      </w:pPr>
      <w:r w:rsidRPr="009E0BB3">
        <w:rPr>
          <w:color w:val="auto"/>
        </w:rPr>
        <w:t>The unique reference number of the original KPI failure notification;</w:t>
      </w:r>
    </w:p>
    <w:p w14:paraId="0AB4F92F" w14:textId="77777777" w:rsidR="009E0BB3" w:rsidRPr="009E0BB3" w:rsidRDefault="009E0BB3" w:rsidP="007A780D">
      <w:pPr>
        <w:pStyle w:val="NumbersLvl3"/>
        <w:numPr>
          <w:ilvl w:val="0"/>
          <w:numId w:val="7"/>
        </w:numPr>
        <w:ind w:left="1843" w:hanging="425"/>
        <w:rPr>
          <w:color w:val="auto"/>
        </w:rPr>
      </w:pPr>
      <w:r w:rsidRPr="009E0BB3">
        <w:rPr>
          <w:color w:val="auto"/>
        </w:rPr>
        <w:t>The date on which resolution of the KPI failure was accepted;</w:t>
      </w:r>
    </w:p>
    <w:p w14:paraId="0AB4F930" w14:textId="77777777" w:rsidR="009E0BB3" w:rsidRPr="009E0BB3" w:rsidRDefault="009E0BB3" w:rsidP="007A780D">
      <w:pPr>
        <w:pStyle w:val="NumbersLvl3"/>
        <w:numPr>
          <w:ilvl w:val="0"/>
          <w:numId w:val="7"/>
        </w:numPr>
        <w:ind w:left="1843" w:hanging="425"/>
        <w:rPr>
          <w:color w:val="auto"/>
        </w:rPr>
      </w:pPr>
      <w:r w:rsidRPr="009E0BB3">
        <w:rPr>
          <w:color w:val="auto"/>
        </w:rPr>
        <w:t>Details of the measures taken by the Authority to prevent re-occurrence of the failure(s);</w:t>
      </w:r>
    </w:p>
    <w:p w14:paraId="0AB4F931" w14:textId="77777777" w:rsidR="009E0BB3" w:rsidRPr="009E0BB3" w:rsidRDefault="009E0BB3" w:rsidP="007A780D">
      <w:pPr>
        <w:pStyle w:val="NumbersLvl3"/>
        <w:numPr>
          <w:ilvl w:val="0"/>
          <w:numId w:val="7"/>
        </w:numPr>
        <w:ind w:left="1843" w:hanging="425"/>
        <w:rPr>
          <w:color w:val="auto"/>
        </w:rPr>
      </w:pPr>
      <w:r w:rsidRPr="009E0BB3">
        <w:rPr>
          <w:color w:val="auto"/>
        </w:rPr>
        <w:t>Details of the measures taken by the Contractor to prevent re-occurrence of the failure(s).</w:t>
      </w:r>
    </w:p>
    <w:p w14:paraId="0AB4F932" w14:textId="77777777" w:rsidR="007A780D" w:rsidRDefault="007A780D">
      <w:pPr>
        <w:spacing w:after="160" w:line="259" w:lineRule="auto"/>
        <w:rPr>
          <w:b/>
        </w:rPr>
      </w:pPr>
      <w:r>
        <w:rPr>
          <w:b/>
        </w:rPr>
        <w:br w:type="page"/>
      </w:r>
    </w:p>
    <w:p w14:paraId="0AB4F933" w14:textId="77777777" w:rsidR="007A780D" w:rsidRDefault="007A780D" w:rsidP="009E0BB3">
      <w:pPr>
        <w:rPr>
          <w:b/>
        </w:rPr>
      </w:pPr>
    </w:p>
    <w:p w14:paraId="0AB4F934" w14:textId="77777777" w:rsidR="007A780D" w:rsidRDefault="007A780D" w:rsidP="009E0BB3">
      <w:pPr>
        <w:rPr>
          <w:b/>
        </w:rPr>
      </w:pPr>
    </w:p>
    <w:p w14:paraId="0AB4F935" w14:textId="77777777" w:rsidR="007A780D" w:rsidRDefault="007A780D" w:rsidP="009E0BB3">
      <w:pPr>
        <w:rPr>
          <w:b/>
        </w:rPr>
      </w:pPr>
    </w:p>
    <w:p w14:paraId="0AB4F936" w14:textId="77777777" w:rsidR="007A780D" w:rsidRDefault="007A780D" w:rsidP="009E0BB3">
      <w:pPr>
        <w:rPr>
          <w:b/>
        </w:rPr>
      </w:pPr>
    </w:p>
    <w:p w14:paraId="0AB4F937" w14:textId="77777777" w:rsidR="007A780D" w:rsidRDefault="007A780D" w:rsidP="009E0BB3">
      <w:pPr>
        <w:rPr>
          <w:b/>
        </w:rPr>
      </w:pPr>
    </w:p>
    <w:p w14:paraId="0AB4F938" w14:textId="77777777" w:rsidR="007A780D" w:rsidRDefault="007A780D" w:rsidP="009E0BB3">
      <w:pPr>
        <w:rPr>
          <w:b/>
        </w:rPr>
      </w:pPr>
    </w:p>
    <w:p w14:paraId="0AB4F939" w14:textId="77777777" w:rsidR="007A780D" w:rsidRDefault="007A780D" w:rsidP="009E0BB3">
      <w:pPr>
        <w:rPr>
          <w:b/>
        </w:rPr>
      </w:pPr>
    </w:p>
    <w:p w14:paraId="0AB4F93A" w14:textId="77777777" w:rsidR="007A780D" w:rsidRDefault="007A780D" w:rsidP="009E0BB3">
      <w:pPr>
        <w:rPr>
          <w:b/>
        </w:rPr>
      </w:pPr>
    </w:p>
    <w:p w14:paraId="0AB4F93B" w14:textId="77777777" w:rsidR="007A780D" w:rsidRDefault="007A780D" w:rsidP="009E0BB3">
      <w:pPr>
        <w:rPr>
          <w:b/>
        </w:rPr>
      </w:pPr>
    </w:p>
    <w:p w14:paraId="0AB4F93C" w14:textId="77777777" w:rsidR="007A780D" w:rsidRDefault="007A780D" w:rsidP="009E0BB3">
      <w:pPr>
        <w:rPr>
          <w:b/>
        </w:rPr>
      </w:pPr>
    </w:p>
    <w:p w14:paraId="0AB4F93D" w14:textId="77777777" w:rsidR="007A780D" w:rsidRDefault="007A780D" w:rsidP="009E0BB3">
      <w:pPr>
        <w:rPr>
          <w:b/>
        </w:rPr>
      </w:pPr>
    </w:p>
    <w:p w14:paraId="0AB4F93E" w14:textId="77777777" w:rsidR="007A780D" w:rsidRDefault="007A780D" w:rsidP="009E0BB3">
      <w:pPr>
        <w:rPr>
          <w:b/>
        </w:rPr>
      </w:pPr>
    </w:p>
    <w:p w14:paraId="0AB4F93F" w14:textId="77777777" w:rsidR="007A780D" w:rsidRDefault="007A780D" w:rsidP="009E0BB3">
      <w:pPr>
        <w:rPr>
          <w:b/>
        </w:rPr>
      </w:pPr>
    </w:p>
    <w:p w14:paraId="0AB4F940" w14:textId="77777777" w:rsidR="007A780D" w:rsidRDefault="007A780D" w:rsidP="009E0BB3">
      <w:pPr>
        <w:rPr>
          <w:b/>
        </w:rPr>
      </w:pPr>
    </w:p>
    <w:p w14:paraId="0AB4F941" w14:textId="77777777" w:rsidR="007A780D" w:rsidRDefault="007A780D" w:rsidP="009E0BB3">
      <w:pPr>
        <w:rPr>
          <w:b/>
        </w:rPr>
      </w:pPr>
    </w:p>
    <w:p w14:paraId="0AB4F942" w14:textId="77777777" w:rsidR="007A780D" w:rsidRDefault="007A780D" w:rsidP="009E0BB3">
      <w:pPr>
        <w:rPr>
          <w:b/>
        </w:rPr>
      </w:pPr>
    </w:p>
    <w:p w14:paraId="0AB4F943" w14:textId="77777777" w:rsidR="007A780D" w:rsidRDefault="007A780D" w:rsidP="009E0BB3">
      <w:pPr>
        <w:rPr>
          <w:b/>
        </w:rPr>
      </w:pPr>
    </w:p>
    <w:p w14:paraId="0AB4F944" w14:textId="39060ABF" w:rsidR="007A780D" w:rsidRDefault="007A780D" w:rsidP="009E0BB3">
      <w:pPr>
        <w:rPr>
          <w:b/>
        </w:rPr>
      </w:pPr>
    </w:p>
    <w:p w14:paraId="37D716A8" w14:textId="7CCA050E" w:rsidR="00B22941" w:rsidRDefault="00B22941" w:rsidP="009E0BB3">
      <w:pPr>
        <w:rPr>
          <w:b/>
        </w:rPr>
      </w:pPr>
    </w:p>
    <w:p w14:paraId="6D30D442" w14:textId="77777777" w:rsidR="00B22941" w:rsidRDefault="00B22941" w:rsidP="009E0BB3">
      <w:pPr>
        <w:rPr>
          <w:b/>
        </w:rPr>
      </w:pPr>
    </w:p>
    <w:p w14:paraId="0AB4F945" w14:textId="77777777" w:rsidR="007A780D" w:rsidRDefault="007A780D" w:rsidP="007A780D">
      <w:pPr>
        <w:jc w:val="center"/>
        <w:rPr>
          <w:b/>
        </w:rPr>
      </w:pPr>
      <w:r>
        <w:rPr>
          <w:b/>
        </w:rPr>
        <w:t>THIS PAGE IS INTENTIONALLY BLANK</w:t>
      </w:r>
    </w:p>
    <w:p w14:paraId="0AB4F946" w14:textId="77777777" w:rsidR="007A780D" w:rsidRDefault="007A780D">
      <w:pPr>
        <w:spacing w:after="160" w:line="259" w:lineRule="auto"/>
        <w:rPr>
          <w:b/>
        </w:rPr>
      </w:pPr>
      <w:r>
        <w:rPr>
          <w:b/>
        </w:rPr>
        <w:br w:type="page"/>
      </w:r>
    </w:p>
    <w:p w14:paraId="0AB4F947" w14:textId="77777777" w:rsidR="007A780D" w:rsidRPr="007A780D" w:rsidRDefault="007A780D" w:rsidP="007A780D">
      <w:pPr>
        <w:pStyle w:val="Heading2"/>
        <w:numPr>
          <w:ilvl w:val="0"/>
          <w:numId w:val="0"/>
        </w:numPr>
        <w:spacing w:after="240"/>
        <w:jc w:val="center"/>
        <w:rPr>
          <w:sz w:val="24"/>
          <w:szCs w:val="24"/>
        </w:rPr>
      </w:pPr>
      <w:bookmarkStart w:id="5" w:name="_Toc503954374"/>
      <w:r w:rsidRPr="007A780D">
        <w:rPr>
          <w:sz w:val="24"/>
          <w:szCs w:val="24"/>
        </w:rPr>
        <w:lastRenderedPageBreak/>
        <w:t>ANNEX A</w:t>
      </w:r>
      <w:bookmarkEnd w:id="5"/>
    </w:p>
    <w:p w14:paraId="0AB4F948" w14:textId="77777777" w:rsidR="007A780D" w:rsidRPr="000C0D77" w:rsidRDefault="00A27351" w:rsidP="00A27351">
      <w:pPr>
        <w:pStyle w:val="Heading2"/>
        <w:numPr>
          <w:ilvl w:val="0"/>
          <w:numId w:val="0"/>
        </w:numPr>
        <w:ind w:left="567" w:hanging="567"/>
      </w:pPr>
      <w:bookmarkStart w:id="6" w:name="_Toc503954375"/>
      <w:r>
        <w:rPr>
          <w:u w:val="none"/>
        </w:rPr>
        <w:t>1.</w:t>
      </w:r>
      <w:r>
        <w:rPr>
          <w:u w:val="none"/>
        </w:rPr>
        <w:tab/>
      </w:r>
      <w:r w:rsidR="007A780D" w:rsidRPr="000C0D77">
        <w:t>P</w:t>
      </w:r>
      <w:bookmarkStart w:id="7" w:name="Perormance_Indicator_Definitions"/>
      <w:bookmarkEnd w:id="7"/>
      <w:r w:rsidR="007A780D">
        <w:t>ERFORMANCE INDICATOR DEFINITIONS</w:t>
      </w:r>
      <w:bookmarkEnd w:id="6"/>
      <w:r w:rsidR="007A780D" w:rsidRPr="000C0D77">
        <w:t xml:space="preserve"> </w:t>
      </w:r>
    </w:p>
    <w:p w14:paraId="0AB4F949" w14:textId="77777777" w:rsidR="007A780D" w:rsidRPr="000C0D77" w:rsidRDefault="00A27351" w:rsidP="00A27351">
      <w:pPr>
        <w:pStyle w:val="NumbersLvl2"/>
        <w:numPr>
          <w:ilvl w:val="0"/>
          <w:numId w:val="0"/>
        </w:numPr>
        <w:ind w:left="1418" w:hanging="851"/>
      </w:pPr>
      <w:r>
        <w:t>1.1</w:t>
      </w:r>
      <w:r>
        <w:tab/>
      </w:r>
      <w:r w:rsidR="007A780D" w:rsidRPr="000C0D77">
        <w:t>The Performance Indicator (PI) assessment criteria as defined below shall be used when monitoring the operation of this contract:</w:t>
      </w:r>
    </w:p>
    <w:p w14:paraId="0AB4F94A" w14:textId="77777777" w:rsidR="007A780D" w:rsidRPr="000C0D77" w:rsidRDefault="007A780D" w:rsidP="00A27351">
      <w:pPr>
        <w:pStyle w:val="NumbersLvl3"/>
        <w:numPr>
          <w:ilvl w:val="0"/>
          <w:numId w:val="9"/>
        </w:numPr>
        <w:ind w:left="1843" w:hanging="425"/>
      </w:pPr>
      <w:r w:rsidRPr="000C0D77">
        <w:t>“</w:t>
      </w:r>
      <w:bookmarkStart w:id="8" w:name="Accurate"/>
      <w:bookmarkEnd w:id="8"/>
      <w:r w:rsidRPr="00151FB8">
        <w:rPr>
          <w:b/>
          <w:bCs/>
        </w:rPr>
        <w:t>Accurate</w:t>
      </w:r>
      <w:r w:rsidRPr="000C0D77">
        <w:t>” or “</w:t>
      </w:r>
      <w:r w:rsidRPr="00151FB8">
        <w:rPr>
          <w:b/>
          <w:bCs/>
        </w:rPr>
        <w:t>accuracy</w:t>
      </w:r>
      <w:r w:rsidRPr="000C0D77">
        <w:t>” means that the contracted Service(s) is error free;</w:t>
      </w:r>
    </w:p>
    <w:p w14:paraId="0AB4F94B" w14:textId="17675A72" w:rsidR="007A780D" w:rsidRPr="000C0D77" w:rsidRDefault="007A780D" w:rsidP="00A27351">
      <w:pPr>
        <w:pStyle w:val="NumbersLvl3"/>
        <w:numPr>
          <w:ilvl w:val="0"/>
          <w:numId w:val="9"/>
        </w:numPr>
        <w:ind w:left="1843" w:hanging="425"/>
      </w:pPr>
      <w:r w:rsidRPr="000C0D77">
        <w:t>“</w:t>
      </w:r>
      <w:bookmarkStart w:id="9" w:name="Achievable"/>
      <w:bookmarkEnd w:id="9"/>
      <w:r w:rsidRPr="00151FB8">
        <w:rPr>
          <w:b/>
          <w:bCs/>
        </w:rPr>
        <w:t>Achievable</w:t>
      </w:r>
      <w:r w:rsidRPr="000C0D77">
        <w:t>” means that, unless otherwise agreed, the contracted Service(s) can be provided within existing resource, to the required quality, and at the time specified.</w:t>
      </w:r>
      <w:r w:rsidR="00B22941">
        <w:t xml:space="preserve"> </w:t>
      </w:r>
      <w:r w:rsidRPr="000C0D77">
        <w:t xml:space="preserve"> If additional resource, change in quality, or extra time is required then these must be specified, quantified, and agreed with the Authority before the contracted Service(s) becomes “Achievable”;</w:t>
      </w:r>
    </w:p>
    <w:p w14:paraId="0AB4F94C" w14:textId="77777777" w:rsidR="007A780D" w:rsidRPr="000C0D77" w:rsidRDefault="007A780D" w:rsidP="00A27351">
      <w:pPr>
        <w:pStyle w:val="NumbersLvl3"/>
        <w:numPr>
          <w:ilvl w:val="0"/>
          <w:numId w:val="9"/>
        </w:numPr>
        <w:ind w:left="1843" w:hanging="425"/>
      </w:pPr>
      <w:r w:rsidRPr="000C0D77">
        <w:t>“</w:t>
      </w:r>
      <w:bookmarkStart w:id="10" w:name="Available"/>
      <w:bookmarkStart w:id="11" w:name="Commensurate"/>
      <w:bookmarkStart w:id="12" w:name="Compliant"/>
      <w:bookmarkStart w:id="13" w:name="Cost"/>
      <w:bookmarkStart w:id="14" w:name="Effective"/>
      <w:bookmarkEnd w:id="10"/>
      <w:bookmarkEnd w:id="11"/>
      <w:bookmarkEnd w:id="12"/>
      <w:bookmarkEnd w:id="13"/>
      <w:bookmarkEnd w:id="14"/>
      <w:r w:rsidRPr="00151FB8">
        <w:rPr>
          <w:b/>
          <w:bCs/>
        </w:rPr>
        <w:t>Availability</w:t>
      </w:r>
      <w:r w:rsidRPr="000C0D77">
        <w:t>” means the percentage of time that a contracted Service(s) can be used for the purposes of the contract less the time that the contracted Service(s) cannot be used for the purposes of the contract;</w:t>
      </w:r>
    </w:p>
    <w:p w14:paraId="0AB4F94D" w14:textId="77777777" w:rsidR="007A780D" w:rsidRPr="000C0D77" w:rsidRDefault="007A780D" w:rsidP="00A27351">
      <w:pPr>
        <w:pStyle w:val="NumbersLvl3"/>
        <w:numPr>
          <w:ilvl w:val="0"/>
          <w:numId w:val="9"/>
        </w:numPr>
        <w:ind w:left="1843" w:hanging="425"/>
      </w:pPr>
      <w:r w:rsidRPr="000C0D77">
        <w:t>“</w:t>
      </w:r>
      <w:r w:rsidRPr="00151FB8">
        <w:rPr>
          <w:b/>
          <w:bCs/>
        </w:rPr>
        <w:t>Commensurate</w:t>
      </w:r>
      <w:r w:rsidRPr="000C0D77">
        <w:t>” means that the contracted Service(s) provided is proportionate in depth, scope and complexity with the importance and value assigned to the object or activity by the Authority;</w:t>
      </w:r>
    </w:p>
    <w:p w14:paraId="0AB4F94E" w14:textId="40CC8840" w:rsidR="007A780D" w:rsidRPr="000C0D77" w:rsidRDefault="007A780D" w:rsidP="00A27351">
      <w:pPr>
        <w:pStyle w:val="NumbersLvl3"/>
        <w:numPr>
          <w:ilvl w:val="0"/>
          <w:numId w:val="9"/>
        </w:numPr>
        <w:ind w:left="1843" w:hanging="425"/>
      </w:pPr>
      <w:r w:rsidRPr="000C0D77">
        <w:t>“</w:t>
      </w:r>
      <w:r w:rsidRPr="00151FB8">
        <w:rPr>
          <w:b/>
          <w:bCs/>
        </w:rPr>
        <w:t>Compliant</w:t>
      </w:r>
      <w:r w:rsidRPr="000C0D77">
        <w:t>” means the output is in all respects in accordance with</w:t>
      </w:r>
      <w:r w:rsidR="00B22941">
        <w:t>:</w:t>
      </w:r>
    </w:p>
    <w:p w14:paraId="0AB4F94F" w14:textId="77777777" w:rsidR="007A780D" w:rsidRPr="000C0D77" w:rsidRDefault="00A27351" w:rsidP="00A27351">
      <w:pPr>
        <w:pStyle w:val="NumbersLvl4"/>
        <w:numPr>
          <w:ilvl w:val="0"/>
          <w:numId w:val="0"/>
        </w:numPr>
        <w:ind w:left="2268" w:hanging="425"/>
      </w:pPr>
      <w:r>
        <w:t>i.</w:t>
      </w:r>
      <w:r>
        <w:tab/>
      </w:r>
      <w:r w:rsidR="007A780D" w:rsidRPr="000C0D77">
        <w:t>Legislation;</w:t>
      </w:r>
    </w:p>
    <w:p w14:paraId="0AB4F950" w14:textId="77777777" w:rsidR="007A780D" w:rsidRPr="000C0D77" w:rsidRDefault="00A27351" w:rsidP="00A27351">
      <w:pPr>
        <w:pStyle w:val="NumbersLvl4"/>
        <w:numPr>
          <w:ilvl w:val="0"/>
          <w:numId w:val="0"/>
        </w:numPr>
        <w:ind w:left="2268" w:hanging="425"/>
      </w:pPr>
      <w:r>
        <w:t>ii.</w:t>
      </w:r>
      <w:r>
        <w:tab/>
      </w:r>
      <w:r w:rsidR="007A780D" w:rsidRPr="000C0D77">
        <w:t>This Contract;</w:t>
      </w:r>
    </w:p>
    <w:p w14:paraId="0AB4F951" w14:textId="77777777" w:rsidR="007A780D" w:rsidRPr="000C0D77" w:rsidRDefault="00A27351" w:rsidP="00A27351">
      <w:pPr>
        <w:pStyle w:val="NumbersLvl4"/>
        <w:numPr>
          <w:ilvl w:val="0"/>
          <w:numId w:val="0"/>
        </w:numPr>
        <w:ind w:left="2268" w:hanging="425"/>
      </w:pPr>
      <w:r>
        <w:t>iii.</w:t>
      </w:r>
      <w:r>
        <w:tab/>
      </w:r>
      <w:r w:rsidR="007A780D" w:rsidRPr="000C0D77">
        <w:t>MOD Policy;</w:t>
      </w:r>
    </w:p>
    <w:p w14:paraId="0AB4F952" w14:textId="77777777" w:rsidR="007A780D" w:rsidRPr="000C0D77" w:rsidRDefault="00A27351" w:rsidP="00A27351">
      <w:pPr>
        <w:pStyle w:val="NumbersLvl4"/>
        <w:numPr>
          <w:ilvl w:val="0"/>
          <w:numId w:val="0"/>
        </w:numPr>
        <w:ind w:left="2268" w:hanging="425"/>
      </w:pPr>
      <w:r>
        <w:t>iv.</w:t>
      </w:r>
      <w:r>
        <w:tab/>
      </w:r>
      <w:r w:rsidR="007A780D" w:rsidRPr="000C0D77">
        <w:t>RAF Engineering Policy;</w:t>
      </w:r>
    </w:p>
    <w:p w14:paraId="0AB4F953" w14:textId="586A1DA2" w:rsidR="007A780D" w:rsidRPr="008B18F3" w:rsidRDefault="00A27351" w:rsidP="00A27351">
      <w:pPr>
        <w:pStyle w:val="NumbersLvl4"/>
        <w:numPr>
          <w:ilvl w:val="0"/>
          <w:numId w:val="0"/>
        </w:numPr>
        <w:ind w:left="2268" w:hanging="425"/>
      </w:pPr>
      <w:r>
        <w:t>v.</w:t>
      </w:r>
      <w:r>
        <w:tab/>
      </w:r>
      <w:r w:rsidR="007A780D" w:rsidRPr="000C0D77">
        <w:t>Standing Orders;</w:t>
      </w:r>
      <w:r w:rsidR="00B22941">
        <w:t xml:space="preserve"> </w:t>
      </w:r>
      <w:r w:rsidR="00B22941" w:rsidRPr="008B18F3">
        <w:t>and</w:t>
      </w:r>
    </w:p>
    <w:p w14:paraId="0AB4F954" w14:textId="77777777" w:rsidR="007A780D" w:rsidRPr="000C0D77" w:rsidRDefault="00A27351" w:rsidP="00A27351">
      <w:pPr>
        <w:pStyle w:val="NumbersLvl4"/>
        <w:numPr>
          <w:ilvl w:val="0"/>
          <w:numId w:val="0"/>
        </w:numPr>
        <w:ind w:left="2268" w:hanging="425"/>
      </w:pPr>
      <w:r w:rsidRPr="008B18F3">
        <w:t>vi.</w:t>
      </w:r>
      <w:r w:rsidRPr="008B18F3">
        <w:tab/>
      </w:r>
      <w:r w:rsidR="007A780D" w:rsidRPr="008B18F3">
        <w:t xml:space="preserve">Standards (including Quality Assurance standards, Defence Standards, Engineering standards, etc.); </w:t>
      </w:r>
      <w:r w:rsidR="007A780D" w:rsidRPr="008B18F3">
        <w:rPr>
          <w:strike/>
        </w:rPr>
        <w:t>and</w:t>
      </w:r>
    </w:p>
    <w:p w14:paraId="0AB4F955" w14:textId="77777777" w:rsidR="007A780D" w:rsidRPr="000C0D77" w:rsidRDefault="007A780D" w:rsidP="00A27351">
      <w:pPr>
        <w:pStyle w:val="NumbersLvl3"/>
        <w:numPr>
          <w:ilvl w:val="0"/>
          <w:numId w:val="9"/>
        </w:numPr>
        <w:ind w:left="1843" w:hanging="425"/>
      </w:pPr>
      <w:r w:rsidRPr="000C0D77">
        <w:t>“</w:t>
      </w:r>
      <w:r w:rsidRPr="00151FB8">
        <w:rPr>
          <w:b/>
          <w:bCs/>
        </w:rPr>
        <w:t>Cost</w:t>
      </w:r>
      <w:r w:rsidRPr="000C0D77">
        <w:t xml:space="preserve">” means the price charged for the contracted Service(s); </w:t>
      </w:r>
    </w:p>
    <w:p w14:paraId="0AB4F956" w14:textId="06D93953" w:rsidR="007A780D" w:rsidRPr="000C0D77" w:rsidRDefault="007A780D" w:rsidP="00A27351">
      <w:pPr>
        <w:pStyle w:val="NumbersLvl3"/>
        <w:numPr>
          <w:ilvl w:val="0"/>
          <w:numId w:val="9"/>
        </w:numPr>
        <w:ind w:left="1843" w:hanging="425"/>
      </w:pPr>
      <w:r w:rsidRPr="000C0D77">
        <w:t>“</w:t>
      </w:r>
      <w:r w:rsidRPr="00151FB8">
        <w:rPr>
          <w:b/>
          <w:bCs/>
        </w:rPr>
        <w:t>Effective</w:t>
      </w:r>
      <w:r w:rsidRPr="000C0D77">
        <w:t>” means that where action needs to be taken to provide the Contracted Deliverable</w:t>
      </w:r>
      <w:r w:rsidR="00B22941">
        <w:t>,</w:t>
      </w:r>
      <w:r w:rsidRPr="000C0D77">
        <w:t xml:space="preserve"> that action brings about the desired result without any unacceptable side effects;</w:t>
      </w:r>
    </w:p>
    <w:p w14:paraId="0AB4F957" w14:textId="77777777" w:rsidR="007A780D" w:rsidRPr="000C0D77" w:rsidRDefault="007A780D" w:rsidP="00A27351">
      <w:pPr>
        <w:pStyle w:val="NumbersLvl3"/>
        <w:numPr>
          <w:ilvl w:val="0"/>
          <w:numId w:val="9"/>
        </w:numPr>
        <w:ind w:left="1843" w:hanging="425"/>
      </w:pPr>
      <w:r w:rsidRPr="000C0D77">
        <w:t>“</w:t>
      </w:r>
      <w:r w:rsidRPr="00151FB8">
        <w:rPr>
          <w:b/>
          <w:bCs/>
        </w:rPr>
        <w:t>E</w:t>
      </w:r>
      <w:bookmarkStart w:id="15" w:name="Efficient"/>
      <w:bookmarkEnd w:id="15"/>
      <w:r w:rsidRPr="00151FB8">
        <w:rPr>
          <w:b/>
          <w:bCs/>
        </w:rPr>
        <w:t>fficient</w:t>
      </w:r>
      <w:r w:rsidRPr="000C0D77">
        <w:t>” means that the amount of waste resource is reduced to a minimum while maximising the required utility or output;</w:t>
      </w:r>
    </w:p>
    <w:p w14:paraId="0AB4F958" w14:textId="77777777" w:rsidR="007A780D" w:rsidRPr="000C0D77" w:rsidRDefault="007A780D" w:rsidP="00A27351">
      <w:pPr>
        <w:pStyle w:val="NumbersLvl3"/>
        <w:numPr>
          <w:ilvl w:val="0"/>
          <w:numId w:val="9"/>
        </w:numPr>
        <w:ind w:left="1843" w:hanging="425"/>
      </w:pPr>
      <w:r w:rsidRPr="000C0D77">
        <w:t>“</w:t>
      </w:r>
      <w:r w:rsidRPr="00151FB8">
        <w:rPr>
          <w:b/>
          <w:bCs/>
        </w:rPr>
        <w:t>Fl</w:t>
      </w:r>
      <w:bookmarkStart w:id="16" w:name="Flexibility"/>
      <w:bookmarkEnd w:id="16"/>
      <w:r w:rsidRPr="00151FB8">
        <w:rPr>
          <w:b/>
          <w:bCs/>
        </w:rPr>
        <w:t>exibility</w:t>
      </w:r>
      <w:r w:rsidRPr="000C0D77">
        <w:t>” means the ability to adapt, or be adapted, to allow for changes in circumstances or priorities and still provide the contracted Service(s) to a standard acceptable to the Authority;</w:t>
      </w:r>
    </w:p>
    <w:p w14:paraId="0AB4F959" w14:textId="77777777" w:rsidR="007A780D" w:rsidRPr="00A27351" w:rsidRDefault="007A780D" w:rsidP="00A27351">
      <w:pPr>
        <w:pStyle w:val="NumbersLvl3"/>
        <w:numPr>
          <w:ilvl w:val="0"/>
          <w:numId w:val="9"/>
        </w:numPr>
        <w:ind w:left="1843" w:hanging="425"/>
        <w:rPr>
          <w:color w:val="auto"/>
        </w:rPr>
      </w:pPr>
      <w:r w:rsidRPr="00A27351">
        <w:rPr>
          <w:color w:val="auto"/>
        </w:rPr>
        <w:t>“</w:t>
      </w:r>
      <w:r w:rsidRPr="00A27351">
        <w:rPr>
          <w:b/>
          <w:color w:val="auto"/>
        </w:rPr>
        <w:t>Husbandry</w:t>
      </w:r>
      <w:r w:rsidRPr="00A27351">
        <w:rPr>
          <w:color w:val="auto"/>
        </w:rPr>
        <w:t xml:space="preserve">” means </w:t>
      </w:r>
      <w:r w:rsidRPr="00A27351">
        <w:rPr>
          <w:color w:val="auto"/>
          <w:sz w:val="24"/>
        </w:rPr>
        <w:t>the careful use of a facility, piece of equipment, or consumable to maintain it in a good working order, ascetic appearance, and avoiding clutter or waste.</w:t>
      </w:r>
    </w:p>
    <w:p w14:paraId="0AB4F95A" w14:textId="77777777" w:rsidR="007A780D" w:rsidRPr="000C0D77" w:rsidRDefault="007A780D" w:rsidP="00A27351">
      <w:pPr>
        <w:pStyle w:val="NumbersLvl3"/>
        <w:numPr>
          <w:ilvl w:val="0"/>
          <w:numId w:val="9"/>
        </w:numPr>
        <w:ind w:left="1843" w:hanging="425"/>
      </w:pPr>
      <w:r w:rsidRPr="000C0D77">
        <w:t>“</w:t>
      </w:r>
      <w:r w:rsidRPr="00151FB8">
        <w:rPr>
          <w:b/>
          <w:bCs/>
        </w:rPr>
        <w:t>M</w:t>
      </w:r>
      <w:bookmarkStart w:id="17" w:name="Measurable"/>
      <w:bookmarkEnd w:id="17"/>
      <w:r w:rsidRPr="00151FB8">
        <w:rPr>
          <w:b/>
          <w:bCs/>
        </w:rPr>
        <w:t>easurable</w:t>
      </w:r>
      <w:r w:rsidRPr="000C0D77">
        <w:t>” means that the progress and final presentation of the contracted Service(s) can (as far as is reasonably practicable) be objectively assessed against the specified criteria;</w:t>
      </w:r>
    </w:p>
    <w:p w14:paraId="0AB4F95B" w14:textId="77777777" w:rsidR="007A780D" w:rsidRPr="000C0D77" w:rsidRDefault="007A780D" w:rsidP="00A27351">
      <w:pPr>
        <w:pStyle w:val="NumbersLvl3"/>
        <w:numPr>
          <w:ilvl w:val="0"/>
          <w:numId w:val="9"/>
        </w:numPr>
        <w:ind w:left="1843" w:hanging="425"/>
      </w:pPr>
      <w:r w:rsidRPr="000C0D77">
        <w:t>“</w:t>
      </w:r>
      <w:r w:rsidRPr="00151FB8">
        <w:rPr>
          <w:b/>
          <w:bCs/>
        </w:rPr>
        <w:t>Mo</w:t>
      </w:r>
      <w:bookmarkStart w:id="18" w:name="Monitored"/>
      <w:bookmarkEnd w:id="18"/>
      <w:r w:rsidRPr="00151FB8">
        <w:rPr>
          <w:b/>
          <w:bCs/>
        </w:rPr>
        <w:t>nitored</w:t>
      </w:r>
      <w:r w:rsidRPr="000C0D77">
        <w:t>” or “</w:t>
      </w:r>
      <w:r w:rsidRPr="00151FB8">
        <w:rPr>
          <w:b/>
          <w:bCs/>
        </w:rPr>
        <w:t>Monitoring</w:t>
      </w:r>
      <w:r w:rsidRPr="000C0D77">
        <w:t>” means the delivery of the output has been or can be checked at various points during the process to identify any discrepancy from the plan or specification;</w:t>
      </w:r>
    </w:p>
    <w:p w14:paraId="0AB4F95C" w14:textId="77777777" w:rsidR="007A780D" w:rsidRPr="000C0D77" w:rsidRDefault="007A780D" w:rsidP="00A27351">
      <w:pPr>
        <w:pStyle w:val="NumbersLvl3"/>
        <w:numPr>
          <w:ilvl w:val="0"/>
          <w:numId w:val="9"/>
        </w:numPr>
        <w:ind w:left="1843" w:hanging="425"/>
      </w:pPr>
      <w:r w:rsidRPr="000C0D77">
        <w:lastRenderedPageBreak/>
        <w:t>“</w:t>
      </w:r>
      <w:r w:rsidRPr="00151FB8">
        <w:rPr>
          <w:b/>
          <w:bCs/>
        </w:rPr>
        <w:t>Per</w:t>
      </w:r>
      <w:bookmarkStart w:id="19" w:name="Performance"/>
      <w:bookmarkEnd w:id="19"/>
      <w:r w:rsidRPr="00151FB8">
        <w:rPr>
          <w:b/>
          <w:bCs/>
        </w:rPr>
        <w:t>formance</w:t>
      </w:r>
      <w:r w:rsidRPr="000C0D77">
        <w:t>” means conduct of a task in a manner that satisfies the Authority as being in conformance with:</w:t>
      </w:r>
    </w:p>
    <w:p w14:paraId="0AB4F95D" w14:textId="77777777" w:rsidR="007A780D" w:rsidRPr="000C0D77" w:rsidRDefault="00A27351" w:rsidP="00A27351">
      <w:pPr>
        <w:pStyle w:val="NumbersLvl4"/>
        <w:numPr>
          <w:ilvl w:val="0"/>
          <w:numId w:val="0"/>
        </w:numPr>
        <w:ind w:left="2268" w:hanging="425"/>
      </w:pPr>
      <w:r>
        <w:t>i.</w:t>
      </w:r>
      <w:r>
        <w:tab/>
      </w:r>
      <w:r w:rsidR="007A780D" w:rsidRPr="000C0D77">
        <w:t>Legislation;</w:t>
      </w:r>
    </w:p>
    <w:p w14:paraId="0AB4F95E" w14:textId="77777777" w:rsidR="007A780D" w:rsidRPr="000C0D77" w:rsidRDefault="00A27351" w:rsidP="00A27351">
      <w:pPr>
        <w:pStyle w:val="NumbersLvl4"/>
        <w:numPr>
          <w:ilvl w:val="0"/>
          <w:numId w:val="0"/>
        </w:numPr>
        <w:ind w:left="2268" w:hanging="425"/>
      </w:pPr>
      <w:r>
        <w:t>ii.</w:t>
      </w:r>
      <w:r>
        <w:tab/>
      </w:r>
      <w:r w:rsidR="007A780D" w:rsidRPr="000C0D77">
        <w:t>This Contract;</w:t>
      </w:r>
    </w:p>
    <w:p w14:paraId="0AB4F95F" w14:textId="77777777" w:rsidR="007A780D" w:rsidRPr="000C0D77" w:rsidRDefault="00A27351" w:rsidP="00A27351">
      <w:pPr>
        <w:pStyle w:val="NumbersLvl4"/>
        <w:numPr>
          <w:ilvl w:val="0"/>
          <w:numId w:val="0"/>
        </w:numPr>
        <w:ind w:left="2268" w:hanging="425"/>
      </w:pPr>
      <w:r>
        <w:t>iii.</w:t>
      </w:r>
      <w:r>
        <w:tab/>
      </w:r>
      <w:r w:rsidR="007A780D" w:rsidRPr="000C0D77">
        <w:t>MOD Policy;</w:t>
      </w:r>
    </w:p>
    <w:p w14:paraId="0AB4F960" w14:textId="77777777" w:rsidR="007A780D" w:rsidRPr="000C0D77" w:rsidRDefault="00A27351" w:rsidP="00A27351">
      <w:pPr>
        <w:pStyle w:val="NumbersLvl4"/>
        <w:numPr>
          <w:ilvl w:val="0"/>
          <w:numId w:val="0"/>
        </w:numPr>
        <w:ind w:left="2268" w:hanging="425"/>
      </w:pPr>
      <w:r>
        <w:t>iv.</w:t>
      </w:r>
      <w:r>
        <w:tab/>
      </w:r>
      <w:r w:rsidR="007A780D" w:rsidRPr="000C0D77">
        <w:t>RAF Engineering Policy;</w:t>
      </w:r>
    </w:p>
    <w:p w14:paraId="0AB4F961" w14:textId="77777777" w:rsidR="007A780D" w:rsidRPr="000C0D77" w:rsidRDefault="00A27351" w:rsidP="00A27351">
      <w:pPr>
        <w:pStyle w:val="NumbersLvl4"/>
        <w:numPr>
          <w:ilvl w:val="0"/>
          <w:numId w:val="0"/>
        </w:numPr>
        <w:ind w:left="2268" w:hanging="425"/>
      </w:pPr>
      <w:r>
        <w:t>v.</w:t>
      </w:r>
      <w:r>
        <w:tab/>
      </w:r>
      <w:r w:rsidR="007A780D" w:rsidRPr="000C0D77">
        <w:t>Standing Orders;</w:t>
      </w:r>
    </w:p>
    <w:p w14:paraId="0AB4F962" w14:textId="77777777" w:rsidR="007A780D" w:rsidRPr="000C0D77" w:rsidRDefault="00A27351" w:rsidP="00A27351">
      <w:pPr>
        <w:pStyle w:val="NumbersLvl4"/>
        <w:numPr>
          <w:ilvl w:val="0"/>
          <w:numId w:val="0"/>
        </w:numPr>
        <w:ind w:left="2268" w:hanging="425"/>
      </w:pPr>
      <w:r>
        <w:t>vi.</w:t>
      </w:r>
      <w:r>
        <w:tab/>
      </w:r>
      <w:r w:rsidR="007A780D" w:rsidRPr="000C0D77">
        <w:t>Standards (including Quality Assurance standards, Defence Standards, Engineering standards, etc.);</w:t>
      </w:r>
    </w:p>
    <w:p w14:paraId="0AB4F963" w14:textId="0CFF449F" w:rsidR="007A780D" w:rsidRPr="000C0D77" w:rsidRDefault="007A780D" w:rsidP="00A27351">
      <w:pPr>
        <w:ind w:left="2268" w:hanging="425"/>
      </w:pPr>
      <w:r w:rsidRPr="000C0D77">
        <w:t>as applicable to the p</w:t>
      </w:r>
      <w:r w:rsidR="00683096">
        <w:t>articular contracted Service(s).</w:t>
      </w:r>
    </w:p>
    <w:p w14:paraId="0AB4F964" w14:textId="77777777" w:rsidR="007A780D" w:rsidRPr="00683096" w:rsidRDefault="007A780D" w:rsidP="00A27351">
      <w:pPr>
        <w:pStyle w:val="NumbersLvl3"/>
        <w:numPr>
          <w:ilvl w:val="0"/>
          <w:numId w:val="9"/>
        </w:numPr>
        <w:ind w:left="1843" w:hanging="425"/>
        <w:rPr>
          <w:color w:val="auto"/>
          <w:szCs w:val="22"/>
        </w:rPr>
      </w:pPr>
      <w:r w:rsidRPr="00683096">
        <w:rPr>
          <w:color w:val="auto"/>
          <w:szCs w:val="22"/>
        </w:rPr>
        <w:t>“</w:t>
      </w:r>
      <w:r w:rsidRPr="00683096">
        <w:rPr>
          <w:b/>
          <w:color w:val="auto"/>
          <w:szCs w:val="22"/>
        </w:rPr>
        <w:t>Presentation</w:t>
      </w:r>
      <w:r w:rsidRPr="00683096">
        <w:rPr>
          <w:color w:val="auto"/>
          <w:szCs w:val="22"/>
        </w:rPr>
        <w:t>” in this context means the appropriate clothing for the function performed by the individual is being used and as far as is practicable is in a clean condition and good state of repair; the individual is clean and tidy in their appearance as appropriate to the occasion.</w:t>
      </w:r>
    </w:p>
    <w:p w14:paraId="0AB4F965" w14:textId="77777777" w:rsidR="007A780D" w:rsidRPr="000C0D77" w:rsidRDefault="007A780D" w:rsidP="00A27351">
      <w:pPr>
        <w:pStyle w:val="NumbersLvl3"/>
        <w:numPr>
          <w:ilvl w:val="0"/>
          <w:numId w:val="9"/>
        </w:numPr>
        <w:ind w:left="1843" w:hanging="425"/>
      </w:pPr>
      <w:r w:rsidRPr="000C0D77">
        <w:t>“</w:t>
      </w:r>
      <w:r w:rsidRPr="00151FB8">
        <w:rPr>
          <w:b/>
          <w:bCs/>
        </w:rPr>
        <w:t>Pr</w:t>
      </w:r>
      <w:bookmarkStart w:id="20" w:name="Prioritise"/>
      <w:bookmarkEnd w:id="20"/>
      <w:r w:rsidRPr="00151FB8">
        <w:rPr>
          <w:b/>
          <w:bCs/>
        </w:rPr>
        <w:t>ioritise</w:t>
      </w:r>
      <w:r w:rsidRPr="000C0D77">
        <w:t>” or “</w:t>
      </w:r>
      <w:r w:rsidRPr="00151FB8">
        <w:rPr>
          <w:b/>
          <w:bCs/>
        </w:rPr>
        <w:t>Prioritised</w:t>
      </w:r>
      <w:r w:rsidRPr="000C0D77">
        <w:t>” means that where there are insufficient resources available to conduct all activities at the required time, the order in which the activities are sequenced in accordance with the orders of the Authority Representatives involved;</w:t>
      </w:r>
    </w:p>
    <w:p w14:paraId="0AB4F966" w14:textId="77777777" w:rsidR="007A780D" w:rsidRPr="000C0D77" w:rsidRDefault="007A780D" w:rsidP="00A27351">
      <w:pPr>
        <w:pStyle w:val="NumbersLvl3"/>
        <w:numPr>
          <w:ilvl w:val="0"/>
          <w:numId w:val="9"/>
        </w:numPr>
        <w:ind w:left="1843" w:hanging="425"/>
      </w:pPr>
      <w:r w:rsidRPr="000C0D77">
        <w:t>“</w:t>
      </w:r>
      <w:r w:rsidRPr="00151FB8">
        <w:rPr>
          <w:b/>
          <w:bCs/>
        </w:rPr>
        <w:t>Prog</w:t>
      </w:r>
      <w:bookmarkStart w:id="21" w:name="Progressed"/>
      <w:bookmarkStart w:id="22" w:name="Relevant"/>
      <w:bookmarkEnd w:id="21"/>
      <w:bookmarkEnd w:id="22"/>
      <w:r w:rsidRPr="00151FB8">
        <w:rPr>
          <w:b/>
          <w:bCs/>
        </w:rPr>
        <w:t>ressed</w:t>
      </w:r>
      <w:r w:rsidRPr="000C0D77">
        <w:t>” means that any issues with providing the contracted Service(s) have been identified and resolved in a fashion acceptable to the Authority;</w:t>
      </w:r>
    </w:p>
    <w:p w14:paraId="0AB4F967" w14:textId="77777777" w:rsidR="007A780D" w:rsidRPr="000C0D77" w:rsidRDefault="007A780D" w:rsidP="00A27351">
      <w:pPr>
        <w:pStyle w:val="NumbersLvl3"/>
        <w:numPr>
          <w:ilvl w:val="0"/>
          <w:numId w:val="9"/>
        </w:numPr>
        <w:ind w:left="1843" w:hanging="425"/>
      </w:pPr>
      <w:r w:rsidRPr="000C0D77">
        <w:t>“</w:t>
      </w:r>
      <w:r w:rsidRPr="00151FB8">
        <w:rPr>
          <w:b/>
          <w:bCs/>
        </w:rPr>
        <w:t>Relevant</w:t>
      </w:r>
      <w:r w:rsidRPr="000C0D77">
        <w:t>” means that the contracted Service(s) only includes those items necessary for provision of the specified output;</w:t>
      </w:r>
    </w:p>
    <w:p w14:paraId="0AB4F968" w14:textId="77777777" w:rsidR="007A780D" w:rsidRPr="000C0D77" w:rsidRDefault="007A780D" w:rsidP="00A27351">
      <w:pPr>
        <w:pStyle w:val="NumbersLvl3"/>
        <w:numPr>
          <w:ilvl w:val="0"/>
          <w:numId w:val="9"/>
        </w:numPr>
        <w:ind w:left="1843" w:hanging="425"/>
      </w:pPr>
      <w:r w:rsidRPr="000C0D77">
        <w:t>“</w:t>
      </w:r>
      <w:r w:rsidRPr="00151FB8">
        <w:rPr>
          <w:b/>
          <w:bCs/>
        </w:rPr>
        <w:t>Respo</w:t>
      </w:r>
      <w:bookmarkStart w:id="23" w:name="Responsive"/>
      <w:bookmarkEnd w:id="23"/>
      <w:r w:rsidRPr="00151FB8">
        <w:rPr>
          <w:b/>
          <w:bCs/>
        </w:rPr>
        <w:t>nsive</w:t>
      </w:r>
      <w:r w:rsidRPr="000C0D77">
        <w:t>” means that the Contractor responds to events in an appropriate manner agreed with the Authority;</w:t>
      </w:r>
    </w:p>
    <w:p w14:paraId="0AB4F969" w14:textId="77777777" w:rsidR="007A780D" w:rsidRPr="000C0D77" w:rsidRDefault="007A780D" w:rsidP="00A27351">
      <w:pPr>
        <w:pStyle w:val="NumbersLvl3"/>
        <w:numPr>
          <w:ilvl w:val="0"/>
          <w:numId w:val="9"/>
        </w:numPr>
        <w:ind w:left="1843" w:hanging="425"/>
      </w:pPr>
      <w:r w:rsidRPr="000C0D77">
        <w:t>“</w:t>
      </w:r>
      <w:r w:rsidRPr="00151FB8">
        <w:rPr>
          <w:b/>
          <w:bCs/>
        </w:rPr>
        <w:t>S</w:t>
      </w:r>
      <w:bookmarkStart w:id="24" w:name="Scheduled"/>
      <w:bookmarkEnd w:id="24"/>
      <w:r w:rsidRPr="00151FB8">
        <w:rPr>
          <w:b/>
          <w:bCs/>
        </w:rPr>
        <w:t>cheduled</w:t>
      </w:r>
      <w:r w:rsidRPr="000C0D77">
        <w:t>” means a timeframe for an activity be performed that is acceptable to the Authority;</w:t>
      </w:r>
    </w:p>
    <w:p w14:paraId="0AB4F96A" w14:textId="77777777" w:rsidR="007A780D" w:rsidRPr="000C0D77" w:rsidRDefault="007A780D" w:rsidP="00A27351">
      <w:pPr>
        <w:pStyle w:val="NumbersLvl3"/>
        <w:numPr>
          <w:ilvl w:val="0"/>
          <w:numId w:val="9"/>
        </w:numPr>
        <w:ind w:left="1843" w:hanging="425"/>
      </w:pPr>
      <w:r w:rsidRPr="000C0D77">
        <w:t>“</w:t>
      </w:r>
      <w:r w:rsidRPr="00151FB8">
        <w:rPr>
          <w:b/>
          <w:bCs/>
        </w:rPr>
        <w:t>Spe</w:t>
      </w:r>
      <w:bookmarkStart w:id="25" w:name="Specific"/>
      <w:bookmarkEnd w:id="25"/>
      <w:r w:rsidRPr="00151FB8">
        <w:rPr>
          <w:b/>
          <w:bCs/>
        </w:rPr>
        <w:t>cific</w:t>
      </w:r>
      <w:r w:rsidRPr="000C0D77">
        <w:t>” means that it defines precisely the measure or measures that the contracted Service(s) will satisfy;</w:t>
      </w:r>
    </w:p>
    <w:p w14:paraId="0AB4F96B" w14:textId="77777777" w:rsidR="007A780D" w:rsidRPr="000C0D77" w:rsidRDefault="007A780D" w:rsidP="00A27351">
      <w:pPr>
        <w:pStyle w:val="NumbersLvl3"/>
        <w:numPr>
          <w:ilvl w:val="0"/>
          <w:numId w:val="9"/>
        </w:numPr>
        <w:ind w:left="1843" w:hanging="425"/>
      </w:pPr>
      <w:r w:rsidRPr="000C0D77">
        <w:t>“</w:t>
      </w:r>
      <w:r w:rsidRPr="00151FB8">
        <w:rPr>
          <w:b/>
          <w:bCs/>
        </w:rPr>
        <w:t>On-</w:t>
      </w:r>
      <w:bookmarkStart w:id="26" w:name="On_Time"/>
      <w:bookmarkStart w:id="27" w:name="Timeliness"/>
      <w:bookmarkEnd w:id="26"/>
      <w:bookmarkEnd w:id="27"/>
      <w:r w:rsidRPr="00151FB8">
        <w:rPr>
          <w:b/>
          <w:bCs/>
        </w:rPr>
        <w:t>time</w:t>
      </w:r>
      <w:r w:rsidRPr="000C0D77">
        <w:t>” or “</w:t>
      </w:r>
      <w:r w:rsidRPr="00151FB8">
        <w:rPr>
          <w:b/>
          <w:bCs/>
        </w:rPr>
        <w:t>Timeliness</w:t>
      </w:r>
      <w:r w:rsidRPr="000C0D77">
        <w:t>” means the agreed period or date and time for provision of the contracted Service(s);</w:t>
      </w:r>
    </w:p>
    <w:p w14:paraId="0AB4F96C" w14:textId="77777777" w:rsidR="007A780D" w:rsidRPr="000C0D77" w:rsidRDefault="007A780D" w:rsidP="00A27351">
      <w:pPr>
        <w:pStyle w:val="NumbersLvl3"/>
        <w:numPr>
          <w:ilvl w:val="0"/>
          <w:numId w:val="9"/>
        </w:numPr>
        <w:ind w:left="1843" w:hanging="425"/>
      </w:pPr>
      <w:r w:rsidRPr="000C0D77">
        <w:t>“</w:t>
      </w:r>
      <w:r w:rsidRPr="00151FB8">
        <w:rPr>
          <w:b/>
          <w:bCs/>
        </w:rPr>
        <w:t>U</w:t>
      </w:r>
      <w:bookmarkStart w:id="28" w:name="Up_to_date"/>
      <w:bookmarkEnd w:id="28"/>
      <w:r w:rsidRPr="00151FB8">
        <w:rPr>
          <w:b/>
          <w:bCs/>
        </w:rPr>
        <w:t>p-to-date</w:t>
      </w:r>
      <w:r w:rsidRPr="000C0D77">
        <w:t>” means that the contracted Service(s) is at the standard and issue specified by the Authority at the time of use – this is usually (but not always) the latest version;</w:t>
      </w:r>
    </w:p>
    <w:p w14:paraId="0AB4F96D" w14:textId="77777777" w:rsidR="007A780D" w:rsidRPr="00670445" w:rsidRDefault="00CA66B7" w:rsidP="00CA66B7">
      <w:pPr>
        <w:pStyle w:val="NumbersLvl2"/>
        <w:numPr>
          <w:ilvl w:val="0"/>
          <w:numId w:val="0"/>
        </w:numPr>
        <w:ind w:left="1418" w:hanging="851"/>
        <w:outlineLvl w:val="2"/>
        <w:rPr>
          <w:b/>
        </w:rPr>
      </w:pPr>
      <w:bookmarkStart w:id="29" w:name="_Toc503954376"/>
      <w:r>
        <w:t>1.2</w:t>
      </w:r>
      <w:r>
        <w:tab/>
      </w:r>
      <w:r w:rsidR="007A780D" w:rsidRPr="00670445">
        <w:rPr>
          <w:b/>
        </w:rPr>
        <w:t>Definitions For Task Priority</w:t>
      </w:r>
      <w:bookmarkEnd w:id="29"/>
      <w:r w:rsidR="007A780D" w:rsidRPr="00670445">
        <w:rPr>
          <w:b/>
        </w:rPr>
        <w:t xml:space="preserve"> </w:t>
      </w:r>
    </w:p>
    <w:p w14:paraId="0AB4F96E" w14:textId="77777777" w:rsidR="007A780D" w:rsidRPr="000C0D77" w:rsidRDefault="007A780D" w:rsidP="00683096">
      <w:pPr>
        <w:pStyle w:val="NumbersLvl3"/>
        <w:numPr>
          <w:ilvl w:val="0"/>
          <w:numId w:val="0"/>
        </w:numPr>
        <w:ind w:left="1418"/>
      </w:pPr>
      <w:r w:rsidRPr="000C0D77">
        <w:t>When assessing a KPI or PI failure the importance of the task will have bearing on the severity assigned to the failure; to address this 3 task priority ratings are defined:</w:t>
      </w:r>
    </w:p>
    <w:p w14:paraId="0AB4F96F" w14:textId="77777777" w:rsidR="007A780D" w:rsidRPr="000C0D77" w:rsidRDefault="007A780D" w:rsidP="00CA66B7">
      <w:pPr>
        <w:pStyle w:val="NumbersLvl3"/>
        <w:numPr>
          <w:ilvl w:val="0"/>
          <w:numId w:val="13"/>
        </w:numPr>
        <w:ind w:left="1843" w:hanging="425"/>
      </w:pPr>
      <w:r w:rsidRPr="000C0D77">
        <w:t>“</w:t>
      </w:r>
      <w:r w:rsidRPr="00151FB8">
        <w:rPr>
          <w:b/>
          <w:bCs/>
        </w:rPr>
        <w:t>R</w:t>
      </w:r>
      <w:bookmarkStart w:id="30" w:name="Routine"/>
      <w:bookmarkEnd w:id="30"/>
      <w:r w:rsidRPr="00151FB8">
        <w:rPr>
          <w:b/>
          <w:bCs/>
        </w:rPr>
        <w:t>outine</w:t>
      </w:r>
      <w:r w:rsidRPr="000C0D77">
        <w:t>” means a task which is scheduled, well defined, and any failure to perform is manageable by the Contractor and the Authority without exceptional measures;</w:t>
      </w:r>
    </w:p>
    <w:p w14:paraId="0AB4F970" w14:textId="77777777" w:rsidR="007A780D" w:rsidRPr="000C0D77" w:rsidRDefault="007A780D" w:rsidP="00CA66B7">
      <w:pPr>
        <w:pStyle w:val="NumbersLvl3"/>
        <w:numPr>
          <w:ilvl w:val="0"/>
          <w:numId w:val="13"/>
        </w:numPr>
        <w:ind w:left="1843" w:hanging="425"/>
      </w:pPr>
      <w:r w:rsidRPr="000C0D77">
        <w:t>“</w:t>
      </w:r>
      <w:r w:rsidRPr="00151FB8">
        <w:rPr>
          <w:b/>
          <w:bCs/>
        </w:rPr>
        <w:t>Pri</w:t>
      </w:r>
      <w:bookmarkStart w:id="31" w:name="Priority"/>
      <w:bookmarkEnd w:id="31"/>
      <w:r w:rsidRPr="00151FB8">
        <w:rPr>
          <w:b/>
          <w:bCs/>
        </w:rPr>
        <w:t>ority</w:t>
      </w:r>
      <w:r w:rsidRPr="000C0D77">
        <w:t>” means a task that may or may not be scheduled or well defined at the outset but the failure to perform may require the Contractor and the Authority to use exceptional measures to compensate for any shortfall in delivery;</w:t>
      </w:r>
    </w:p>
    <w:p w14:paraId="0AB4F971" w14:textId="677B1099" w:rsidR="007A780D" w:rsidRPr="000C0D77" w:rsidRDefault="007A780D" w:rsidP="00CA66B7">
      <w:pPr>
        <w:pStyle w:val="NumbersLvl3"/>
        <w:numPr>
          <w:ilvl w:val="0"/>
          <w:numId w:val="13"/>
        </w:numPr>
        <w:ind w:left="1843" w:hanging="425"/>
      </w:pPr>
      <w:r w:rsidRPr="000C0D77">
        <w:lastRenderedPageBreak/>
        <w:t>“</w:t>
      </w:r>
      <w:r w:rsidRPr="00151FB8">
        <w:rPr>
          <w:b/>
          <w:bCs/>
        </w:rPr>
        <w:t>Ur</w:t>
      </w:r>
      <w:bookmarkStart w:id="32" w:name="Urgent"/>
      <w:bookmarkEnd w:id="32"/>
      <w:r w:rsidRPr="00151FB8">
        <w:rPr>
          <w:b/>
          <w:bCs/>
        </w:rPr>
        <w:t>gent</w:t>
      </w:r>
      <w:r w:rsidRPr="000C0D77">
        <w:t xml:space="preserve">” means a task that comes about as a result of an “event” and must be completed at the expense of other lower importance tasks if necessary. </w:t>
      </w:r>
      <w:r w:rsidR="00683096">
        <w:t xml:space="preserve"> </w:t>
      </w:r>
      <w:r w:rsidRPr="000C0D77">
        <w:t>Failure to perform an “Urgent” task would require disproportionate measures by the Contractor and the Authority to compensate for the shortfall in delivery, or a complete inability to proceed with recovery from the event and restore normal Service.</w:t>
      </w:r>
    </w:p>
    <w:p w14:paraId="0AB4F972" w14:textId="77777777" w:rsidR="007A780D" w:rsidRPr="00670445" w:rsidRDefault="00CA66B7" w:rsidP="00CA66B7">
      <w:pPr>
        <w:pStyle w:val="NumbersLvl2"/>
        <w:numPr>
          <w:ilvl w:val="0"/>
          <w:numId w:val="0"/>
        </w:numPr>
        <w:ind w:left="1418" w:hanging="851"/>
        <w:outlineLvl w:val="2"/>
        <w:rPr>
          <w:b/>
        </w:rPr>
      </w:pPr>
      <w:bookmarkStart w:id="33" w:name="_Toc503954377"/>
      <w:r>
        <w:t>1.3</w:t>
      </w:r>
      <w:r>
        <w:tab/>
      </w:r>
      <w:r w:rsidR="007A780D" w:rsidRPr="00670445">
        <w:rPr>
          <w:b/>
        </w:rPr>
        <w:t>PI To KPI Associations</w:t>
      </w:r>
      <w:bookmarkEnd w:id="33"/>
      <w:r w:rsidR="007A780D" w:rsidRPr="00670445">
        <w:rPr>
          <w:b/>
        </w:rPr>
        <w:t xml:space="preserve"> </w:t>
      </w:r>
    </w:p>
    <w:p w14:paraId="0AB4F973" w14:textId="50E68632" w:rsidR="007A780D" w:rsidRPr="00CA66B7" w:rsidRDefault="007A780D" w:rsidP="00CA66B7">
      <w:pPr>
        <w:pStyle w:val="NumbersLvl3"/>
        <w:numPr>
          <w:ilvl w:val="0"/>
          <w:numId w:val="14"/>
        </w:numPr>
        <w:ind w:left="1843" w:hanging="425"/>
        <w:rPr>
          <w:color w:val="auto"/>
        </w:rPr>
      </w:pPr>
      <w:r w:rsidRPr="00CA66B7">
        <w:rPr>
          <w:color w:val="auto"/>
        </w:rPr>
        <w:t xml:space="preserve">Note that not all PI assessment criteria will apply to every task or sub-component of a task. </w:t>
      </w:r>
      <w:r w:rsidR="00683096">
        <w:rPr>
          <w:color w:val="auto"/>
        </w:rPr>
        <w:t xml:space="preserve"> </w:t>
      </w:r>
      <w:r w:rsidRPr="00CA66B7">
        <w:rPr>
          <w:color w:val="auto"/>
        </w:rPr>
        <w:t>Exceptionally, the criteria applicable in each case may be tailored by the Authority Local Representative to meet the needs of the moment and the priority of the task.</w:t>
      </w:r>
    </w:p>
    <w:p w14:paraId="0AB4F974" w14:textId="77777777" w:rsidR="007A780D" w:rsidRPr="00CA66B7" w:rsidRDefault="007A780D" w:rsidP="00CA66B7">
      <w:pPr>
        <w:pStyle w:val="NumbersLvl3"/>
        <w:numPr>
          <w:ilvl w:val="0"/>
          <w:numId w:val="14"/>
        </w:numPr>
        <w:ind w:left="1843" w:hanging="425"/>
        <w:rPr>
          <w:color w:val="auto"/>
        </w:rPr>
      </w:pPr>
      <w:r w:rsidRPr="00CA66B7">
        <w:rPr>
          <w:b/>
          <w:color w:val="auto"/>
        </w:rPr>
        <w:t>The Ser</w:t>
      </w:r>
      <w:bookmarkStart w:id="34" w:name="Service_Delivery_KPI"/>
      <w:bookmarkEnd w:id="34"/>
      <w:r w:rsidRPr="00CA66B7">
        <w:rPr>
          <w:b/>
          <w:color w:val="auto"/>
        </w:rPr>
        <w:t>vice Delivery KPI</w:t>
      </w:r>
      <w:r w:rsidRPr="00CA66B7">
        <w:rPr>
          <w:color w:val="auto"/>
        </w:rPr>
        <w:t xml:space="preserve"> has only 2 (two) possible values, either the contracted Service(s) have been provided or have not, accordingly there are no other assessment criteria defined.</w:t>
      </w:r>
    </w:p>
    <w:p w14:paraId="0AB4F975" w14:textId="175F8BE7" w:rsidR="007A780D" w:rsidRPr="00CA66B7" w:rsidRDefault="007A780D" w:rsidP="00CA66B7">
      <w:pPr>
        <w:pStyle w:val="NumbersLvl3"/>
        <w:numPr>
          <w:ilvl w:val="0"/>
          <w:numId w:val="14"/>
        </w:numPr>
        <w:ind w:left="1843" w:hanging="425"/>
        <w:rPr>
          <w:color w:val="auto"/>
        </w:rPr>
      </w:pPr>
      <w:r w:rsidRPr="00CA66B7">
        <w:rPr>
          <w:b/>
          <w:color w:val="auto"/>
        </w:rPr>
        <w:t>The</w:t>
      </w:r>
      <w:bookmarkStart w:id="35" w:name="Service_Quality_KPI"/>
      <w:bookmarkEnd w:id="35"/>
      <w:r w:rsidRPr="00CA66B7">
        <w:rPr>
          <w:b/>
          <w:color w:val="auto"/>
        </w:rPr>
        <w:t xml:space="preserve"> Service Quality KPI</w:t>
      </w:r>
      <w:r w:rsidRPr="00CA66B7">
        <w:rPr>
          <w:color w:val="auto"/>
        </w:rPr>
        <w:t xml:space="preserve"> assesses whether the contracted Service(s) has been provided to an acceptable standard. </w:t>
      </w:r>
      <w:r w:rsidR="00683096">
        <w:rPr>
          <w:color w:val="auto"/>
        </w:rPr>
        <w:t xml:space="preserve"> </w:t>
      </w:r>
      <w:r w:rsidRPr="00CA66B7">
        <w:rPr>
          <w:color w:val="auto"/>
        </w:rPr>
        <w:t>The PI assessment criteria used when reviewing contract output(s) against this KPI are:</w:t>
      </w:r>
    </w:p>
    <w:p w14:paraId="0AB4F976" w14:textId="77777777" w:rsidR="007A780D" w:rsidRPr="00455214" w:rsidRDefault="00455214" w:rsidP="00455214">
      <w:pPr>
        <w:pStyle w:val="NumbersLvl4"/>
        <w:numPr>
          <w:ilvl w:val="0"/>
          <w:numId w:val="0"/>
        </w:numPr>
        <w:ind w:left="2268" w:hanging="425"/>
        <w:rPr>
          <w:color w:val="auto"/>
        </w:rPr>
      </w:pPr>
      <w:r>
        <w:rPr>
          <w:color w:val="auto"/>
        </w:rPr>
        <w:t>i.</w:t>
      </w:r>
      <w:r>
        <w:rPr>
          <w:color w:val="auto"/>
        </w:rPr>
        <w:tab/>
      </w:r>
      <w:r w:rsidR="007A780D" w:rsidRPr="00455214">
        <w:rPr>
          <w:color w:val="auto"/>
        </w:rPr>
        <w:t>Accurate or accuracy;</w:t>
      </w:r>
    </w:p>
    <w:p w14:paraId="0AB4F977" w14:textId="77777777" w:rsidR="007A780D" w:rsidRPr="00455214" w:rsidRDefault="00455214" w:rsidP="00455214">
      <w:pPr>
        <w:pStyle w:val="NumbersLvl4"/>
        <w:numPr>
          <w:ilvl w:val="0"/>
          <w:numId w:val="0"/>
        </w:numPr>
        <w:ind w:left="2268" w:hanging="425"/>
        <w:rPr>
          <w:color w:val="auto"/>
        </w:rPr>
      </w:pPr>
      <w:r>
        <w:rPr>
          <w:color w:val="auto"/>
        </w:rPr>
        <w:t>ii.</w:t>
      </w:r>
      <w:r>
        <w:rPr>
          <w:color w:val="auto"/>
        </w:rPr>
        <w:tab/>
      </w:r>
      <w:r w:rsidR="007A780D" w:rsidRPr="00455214">
        <w:rPr>
          <w:color w:val="auto"/>
        </w:rPr>
        <w:t>Achievable or achievability;</w:t>
      </w:r>
    </w:p>
    <w:p w14:paraId="0AB4F978" w14:textId="77777777" w:rsidR="007A780D" w:rsidRPr="00455214" w:rsidRDefault="00455214" w:rsidP="00455214">
      <w:pPr>
        <w:pStyle w:val="NumbersLvl4"/>
        <w:numPr>
          <w:ilvl w:val="0"/>
          <w:numId w:val="0"/>
        </w:numPr>
        <w:ind w:left="2268" w:hanging="425"/>
        <w:rPr>
          <w:color w:val="auto"/>
        </w:rPr>
      </w:pPr>
      <w:r>
        <w:rPr>
          <w:color w:val="auto"/>
        </w:rPr>
        <w:t>iii.</w:t>
      </w:r>
      <w:r>
        <w:rPr>
          <w:color w:val="auto"/>
        </w:rPr>
        <w:tab/>
      </w:r>
      <w:r w:rsidR="007A780D" w:rsidRPr="00455214">
        <w:rPr>
          <w:color w:val="auto"/>
        </w:rPr>
        <w:t>Commensurate;</w:t>
      </w:r>
    </w:p>
    <w:p w14:paraId="0AB4F979" w14:textId="77777777" w:rsidR="007A780D" w:rsidRPr="00455214" w:rsidRDefault="00455214" w:rsidP="00455214">
      <w:pPr>
        <w:pStyle w:val="NumbersLvl4"/>
        <w:numPr>
          <w:ilvl w:val="0"/>
          <w:numId w:val="0"/>
        </w:numPr>
        <w:ind w:left="2268" w:hanging="425"/>
        <w:rPr>
          <w:color w:val="auto"/>
        </w:rPr>
      </w:pPr>
      <w:r>
        <w:rPr>
          <w:color w:val="auto"/>
        </w:rPr>
        <w:t>iv.</w:t>
      </w:r>
      <w:r>
        <w:rPr>
          <w:color w:val="auto"/>
        </w:rPr>
        <w:tab/>
      </w:r>
      <w:r w:rsidR="007A780D" w:rsidRPr="00455214">
        <w:rPr>
          <w:color w:val="auto"/>
        </w:rPr>
        <w:t>Effective;</w:t>
      </w:r>
    </w:p>
    <w:p w14:paraId="0AB4F97A" w14:textId="77777777" w:rsidR="007A780D" w:rsidRPr="00455214" w:rsidRDefault="00455214" w:rsidP="00455214">
      <w:pPr>
        <w:pStyle w:val="NumbersLvl4"/>
        <w:numPr>
          <w:ilvl w:val="0"/>
          <w:numId w:val="0"/>
        </w:numPr>
        <w:ind w:left="2268" w:hanging="425"/>
        <w:rPr>
          <w:color w:val="auto"/>
        </w:rPr>
      </w:pPr>
      <w:r>
        <w:rPr>
          <w:color w:val="auto"/>
        </w:rPr>
        <w:t>v.</w:t>
      </w:r>
      <w:r>
        <w:rPr>
          <w:color w:val="auto"/>
        </w:rPr>
        <w:tab/>
      </w:r>
      <w:r w:rsidR="007A780D" w:rsidRPr="00455214">
        <w:rPr>
          <w:color w:val="auto"/>
        </w:rPr>
        <w:t>Flexible or Flexibility;</w:t>
      </w:r>
    </w:p>
    <w:p w14:paraId="0AB4F97B" w14:textId="77777777" w:rsidR="007A780D" w:rsidRPr="00455214" w:rsidRDefault="00455214" w:rsidP="00455214">
      <w:pPr>
        <w:pStyle w:val="NumbersLvl4"/>
        <w:numPr>
          <w:ilvl w:val="0"/>
          <w:numId w:val="0"/>
        </w:numPr>
        <w:ind w:left="2268" w:hanging="425"/>
        <w:rPr>
          <w:color w:val="auto"/>
        </w:rPr>
      </w:pPr>
      <w:r>
        <w:rPr>
          <w:color w:val="auto"/>
        </w:rPr>
        <w:t>vi.</w:t>
      </w:r>
      <w:r>
        <w:rPr>
          <w:color w:val="auto"/>
        </w:rPr>
        <w:tab/>
      </w:r>
      <w:r w:rsidR="007A780D" w:rsidRPr="00455214">
        <w:rPr>
          <w:color w:val="auto"/>
        </w:rPr>
        <w:t>Husbandry</w:t>
      </w:r>
    </w:p>
    <w:p w14:paraId="0AB4F97C" w14:textId="77777777" w:rsidR="007A780D" w:rsidRPr="00455214" w:rsidRDefault="00455214" w:rsidP="00455214">
      <w:pPr>
        <w:pStyle w:val="NumbersLvl4"/>
        <w:numPr>
          <w:ilvl w:val="0"/>
          <w:numId w:val="0"/>
        </w:numPr>
        <w:ind w:left="2268" w:hanging="425"/>
        <w:rPr>
          <w:color w:val="auto"/>
        </w:rPr>
      </w:pPr>
      <w:r>
        <w:rPr>
          <w:color w:val="auto"/>
        </w:rPr>
        <w:t>vii.</w:t>
      </w:r>
      <w:r>
        <w:rPr>
          <w:color w:val="auto"/>
        </w:rPr>
        <w:tab/>
      </w:r>
      <w:r w:rsidR="007A780D" w:rsidRPr="00455214">
        <w:rPr>
          <w:color w:val="auto"/>
        </w:rPr>
        <w:t>Measurable;</w:t>
      </w:r>
    </w:p>
    <w:p w14:paraId="0AB4F97D" w14:textId="77777777" w:rsidR="007A780D" w:rsidRPr="00455214" w:rsidRDefault="00455214" w:rsidP="00455214">
      <w:pPr>
        <w:pStyle w:val="NumbersLvl4"/>
        <w:numPr>
          <w:ilvl w:val="0"/>
          <w:numId w:val="0"/>
        </w:numPr>
        <w:ind w:left="2268" w:hanging="425"/>
        <w:rPr>
          <w:color w:val="auto"/>
        </w:rPr>
      </w:pPr>
      <w:r>
        <w:rPr>
          <w:color w:val="auto"/>
        </w:rPr>
        <w:t>viii</w:t>
      </w:r>
      <w:r>
        <w:rPr>
          <w:color w:val="auto"/>
        </w:rPr>
        <w:tab/>
      </w:r>
      <w:r w:rsidR="007A780D" w:rsidRPr="00455214">
        <w:rPr>
          <w:color w:val="auto"/>
        </w:rPr>
        <w:t>Presentation</w:t>
      </w:r>
    </w:p>
    <w:p w14:paraId="0AB4F97E" w14:textId="77777777" w:rsidR="007A780D" w:rsidRPr="00455214" w:rsidRDefault="00455214" w:rsidP="00455214">
      <w:pPr>
        <w:pStyle w:val="NumbersLvl4"/>
        <w:numPr>
          <w:ilvl w:val="0"/>
          <w:numId w:val="0"/>
        </w:numPr>
        <w:ind w:left="2268" w:hanging="425"/>
        <w:rPr>
          <w:color w:val="auto"/>
        </w:rPr>
      </w:pPr>
      <w:r>
        <w:rPr>
          <w:color w:val="auto"/>
        </w:rPr>
        <w:t>ix.</w:t>
      </w:r>
      <w:r>
        <w:rPr>
          <w:color w:val="auto"/>
        </w:rPr>
        <w:tab/>
      </w:r>
      <w:r w:rsidR="007A780D" w:rsidRPr="00455214">
        <w:rPr>
          <w:color w:val="auto"/>
        </w:rPr>
        <w:t>Relevant or Relevance;</w:t>
      </w:r>
    </w:p>
    <w:p w14:paraId="0AB4F97F" w14:textId="77777777" w:rsidR="007A780D" w:rsidRPr="00455214" w:rsidRDefault="00455214" w:rsidP="00455214">
      <w:pPr>
        <w:pStyle w:val="NumbersLvl4"/>
        <w:numPr>
          <w:ilvl w:val="0"/>
          <w:numId w:val="0"/>
        </w:numPr>
        <w:ind w:left="2268" w:hanging="425"/>
        <w:rPr>
          <w:color w:val="auto"/>
        </w:rPr>
      </w:pPr>
      <w:r>
        <w:rPr>
          <w:color w:val="auto"/>
        </w:rPr>
        <w:t>x.</w:t>
      </w:r>
      <w:r>
        <w:rPr>
          <w:color w:val="auto"/>
        </w:rPr>
        <w:tab/>
      </w:r>
      <w:r w:rsidR="007A780D" w:rsidRPr="00455214">
        <w:rPr>
          <w:color w:val="auto"/>
        </w:rPr>
        <w:t>Up-to-date.</w:t>
      </w:r>
    </w:p>
    <w:p w14:paraId="0AB4F980" w14:textId="1184AB80" w:rsidR="007A780D" w:rsidRPr="00455214" w:rsidRDefault="00455214" w:rsidP="00455214">
      <w:pPr>
        <w:pStyle w:val="NumbersLvl3"/>
        <w:numPr>
          <w:ilvl w:val="0"/>
          <w:numId w:val="0"/>
        </w:numPr>
        <w:ind w:left="1843" w:hanging="425"/>
        <w:rPr>
          <w:color w:val="auto"/>
        </w:rPr>
      </w:pPr>
      <w:r w:rsidRPr="00455214">
        <w:rPr>
          <w:color w:val="auto"/>
        </w:rPr>
        <w:t>d.</w:t>
      </w:r>
      <w:r w:rsidRPr="00455214">
        <w:rPr>
          <w:color w:val="auto"/>
        </w:rPr>
        <w:tab/>
      </w:r>
      <w:r w:rsidR="007A780D" w:rsidRPr="00455214">
        <w:rPr>
          <w:b/>
          <w:color w:val="auto"/>
        </w:rPr>
        <w:t>Time</w:t>
      </w:r>
      <w:bookmarkStart w:id="36" w:name="Timeliness_KPI"/>
      <w:bookmarkEnd w:id="36"/>
      <w:r w:rsidR="007A780D" w:rsidRPr="00455214">
        <w:rPr>
          <w:b/>
          <w:color w:val="auto"/>
        </w:rPr>
        <w:t>liness KPI</w:t>
      </w:r>
      <w:r w:rsidR="007A780D" w:rsidRPr="00455214">
        <w:rPr>
          <w:color w:val="auto"/>
        </w:rPr>
        <w:t xml:space="preserve"> measures whether the contracted Service(s) is provided at the time agreed with the </w:t>
      </w:r>
      <w:r w:rsidR="007A780D" w:rsidRPr="008B18F3">
        <w:rPr>
          <w:color w:val="auto"/>
        </w:rPr>
        <w:t>D</w:t>
      </w:r>
      <w:r w:rsidR="00683096" w:rsidRPr="008B18F3">
        <w:rPr>
          <w:color w:val="auto"/>
        </w:rPr>
        <w:t xml:space="preserve">esignated </w:t>
      </w:r>
      <w:r w:rsidR="007A780D" w:rsidRPr="008B18F3">
        <w:rPr>
          <w:color w:val="auto"/>
        </w:rPr>
        <w:t>O</w:t>
      </w:r>
      <w:r w:rsidR="00683096" w:rsidRPr="008B18F3">
        <w:rPr>
          <w:color w:val="auto"/>
        </w:rPr>
        <w:t>fficer (DO)</w:t>
      </w:r>
      <w:r w:rsidR="007A780D" w:rsidRPr="00455214">
        <w:rPr>
          <w:color w:val="auto"/>
        </w:rPr>
        <w:t xml:space="preserve"> for the task or in accordance with the agreed schedule. </w:t>
      </w:r>
      <w:r w:rsidR="00683096">
        <w:rPr>
          <w:color w:val="auto"/>
        </w:rPr>
        <w:t xml:space="preserve"> </w:t>
      </w:r>
      <w:r w:rsidR="007A780D" w:rsidRPr="00455214">
        <w:rPr>
          <w:color w:val="auto"/>
        </w:rPr>
        <w:t>The assessment criteria when reviewing contract output(s) against this KPI are:</w:t>
      </w:r>
    </w:p>
    <w:p w14:paraId="0AB4F981" w14:textId="77777777" w:rsidR="007A780D" w:rsidRPr="000C0D77" w:rsidRDefault="00455214" w:rsidP="00455214">
      <w:pPr>
        <w:pStyle w:val="NumbersLvl4"/>
        <w:numPr>
          <w:ilvl w:val="0"/>
          <w:numId w:val="0"/>
        </w:numPr>
        <w:ind w:left="2268" w:hanging="425"/>
      </w:pPr>
      <w:r>
        <w:t>i.</w:t>
      </w:r>
      <w:r>
        <w:tab/>
      </w:r>
      <w:r w:rsidR="007A780D" w:rsidRPr="000C0D77">
        <w:t>Monitored</w:t>
      </w:r>
    </w:p>
    <w:p w14:paraId="0AB4F982" w14:textId="77777777" w:rsidR="007A780D" w:rsidRPr="000C0D77" w:rsidRDefault="00455214" w:rsidP="00455214">
      <w:pPr>
        <w:pStyle w:val="NumbersLvl4"/>
        <w:numPr>
          <w:ilvl w:val="0"/>
          <w:numId w:val="0"/>
        </w:numPr>
        <w:ind w:left="2268" w:hanging="425"/>
      </w:pPr>
      <w:r>
        <w:t>ii.</w:t>
      </w:r>
      <w:r>
        <w:tab/>
      </w:r>
      <w:r w:rsidR="007A780D" w:rsidRPr="000C0D77">
        <w:t>On-time</w:t>
      </w:r>
    </w:p>
    <w:p w14:paraId="0AB4F983" w14:textId="77777777" w:rsidR="007A780D" w:rsidRPr="000C0D77" w:rsidRDefault="00455214" w:rsidP="00455214">
      <w:pPr>
        <w:pStyle w:val="NumbersLvl4"/>
        <w:numPr>
          <w:ilvl w:val="0"/>
          <w:numId w:val="0"/>
        </w:numPr>
        <w:ind w:left="2268" w:hanging="425"/>
      </w:pPr>
      <w:r>
        <w:t>iii.</w:t>
      </w:r>
      <w:r>
        <w:tab/>
      </w:r>
      <w:r w:rsidR="007A780D" w:rsidRPr="000C0D77">
        <w:t>Prioritised;</w:t>
      </w:r>
    </w:p>
    <w:p w14:paraId="0AB4F984" w14:textId="77777777" w:rsidR="007A780D" w:rsidRPr="000C0D77" w:rsidRDefault="00455214" w:rsidP="00455214">
      <w:pPr>
        <w:pStyle w:val="NumbersLvl4"/>
        <w:numPr>
          <w:ilvl w:val="0"/>
          <w:numId w:val="0"/>
        </w:numPr>
        <w:ind w:left="2268" w:hanging="425"/>
      </w:pPr>
      <w:r>
        <w:t>iv.</w:t>
      </w:r>
      <w:r>
        <w:tab/>
      </w:r>
      <w:r w:rsidR="007A780D" w:rsidRPr="000C0D77">
        <w:t>Progressed; and</w:t>
      </w:r>
    </w:p>
    <w:p w14:paraId="0AB4F985" w14:textId="77777777" w:rsidR="007A780D" w:rsidRPr="000C0D77" w:rsidRDefault="00455214" w:rsidP="00455214">
      <w:pPr>
        <w:pStyle w:val="NumbersLvl4"/>
        <w:numPr>
          <w:ilvl w:val="0"/>
          <w:numId w:val="0"/>
        </w:numPr>
        <w:ind w:left="2268" w:hanging="425"/>
      </w:pPr>
      <w:r>
        <w:t>v.</w:t>
      </w:r>
      <w:r>
        <w:tab/>
      </w:r>
      <w:r w:rsidR="007A780D" w:rsidRPr="000C0D77">
        <w:t>Scheduled.</w:t>
      </w:r>
    </w:p>
    <w:p w14:paraId="0AB4F986" w14:textId="136BBA7B" w:rsidR="007A780D" w:rsidRPr="000C0D77" w:rsidRDefault="00455214" w:rsidP="00455214">
      <w:pPr>
        <w:pStyle w:val="NumbersLvl3"/>
        <w:numPr>
          <w:ilvl w:val="0"/>
          <w:numId w:val="0"/>
        </w:numPr>
        <w:ind w:left="1843" w:hanging="425"/>
      </w:pPr>
      <w:r w:rsidRPr="00455214">
        <w:t>e.</w:t>
      </w:r>
      <w:r w:rsidRPr="00455214">
        <w:tab/>
      </w:r>
      <w:r w:rsidR="007A780D" w:rsidRPr="00455214">
        <w:rPr>
          <w:b/>
          <w:color w:val="auto"/>
        </w:rPr>
        <w:t>The Ta</w:t>
      </w:r>
      <w:bookmarkStart w:id="37" w:name="Targets_KPI"/>
      <w:bookmarkEnd w:id="37"/>
      <w:r w:rsidR="007A780D" w:rsidRPr="00455214">
        <w:rPr>
          <w:b/>
          <w:color w:val="auto"/>
        </w:rPr>
        <w:t>rgets KPI</w:t>
      </w:r>
      <w:r w:rsidR="007A780D" w:rsidRPr="00455214">
        <w:rPr>
          <w:color w:val="auto"/>
        </w:rPr>
        <w:t xml:space="preserve"> is whatever target may reasonably be applied to the contracted Service(s). </w:t>
      </w:r>
      <w:r w:rsidR="00683096">
        <w:rPr>
          <w:color w:val="auto"/>
        </w:rPr>
        <w:t xml:space="preserve"> </w:t>
      </w:r>
      <w:r w:rsidR="007A780D" w:rsidRPr="00455214">
        <w:rPr>
          <w:color w:val="auto"/>
        </w:rPr>
        <w:t>The assessment criteria when reviewing contract output(s) against this KPI are:</w:t>
      </w:r>
    </w:p>
    <w:p w14:paraId="0AB4F987" w14:textId="77777777" w:rsidR="007A780D" w:rsidRPr="000C0D77" w:rsidRDefault="00455214" w:rsidP="00455214">
      <w:pPr>
        <w:pStyle w:val="NumbersLvl4"/>
        <w:numPr>
          <w:ilvl w:val="0"/>
          <w:numId w:val="0"/>
        </w:numPr>
        <w:ind w:left="2268" w:hanging="425"/>
      </w:pPr>
      <w:r>
        <w:t>i.</w:t>
      </w:r>
      <w:r>
        <w:tab/>
      </w:r>
      <w:r w:rsidR="007A780D" w:rsidRPr="000C0D77">
        <w:t>Cost;</w:t>
      </w:r>
    </w:p>
    <w:p w14:paraId="0AB4F988" w14:textId="14AE1AE5" w:rsidR="007A780D" w:rsidRPr="000C0D77" w:rsidRDefault="00455214" w:rsidP="00455214">
      <w:pPr>
        <w:pStyle w:val="NumbersLvl4"/>
        <w:numPr>
          <w:ilvl w:val="0"/>
          <w:numId w:val="0"/>
        </w:numPr>
        <w:ind w:left="2268" w:hanging="425"/>
      </w:pPr>
      <w:r>
        <w:t>ii.</w:t>
      </w:r>
      <w:r>
        <w:tab/>
      </w:r>
      <w:r w:rsidR="007A780D" w:rsidRPr="000C0D77">
        <w:t>Efficiency – this includes energy and waste reduction, re-use, etc.</w:t>
      </w:r>
      <w:r w:rsidR="00683096">
        <w:t>;</w:t>
      </w:r>
      <w:r w:rsidR="007A780D" w:rsidRPr="000C0D77">
        <w:t xml:space="preserve"> and</w:t>
      </w:r>
    </w:p>
    <w:p w14:paraId="0AB4F989" w14:textId="77777777" w:rsidR="007A780D" w:rsidRDefault="00455214" w:rsidP="00455214">
      <w:pPr>
        <w:pStyle w:val="NumbersLvl4"/>
        <w:numPr>
          <w:ilvl w:val="0"/>
          <w:numId w:val="0"/>
        </w:numPr>
        <w:ind w:left="2268" w:hanging="425"/>
      </w:pPr>
      <w:r>
        <w:t>iii.</w:t>
      </w:r>
      <w:r>
        <w:tab/>
      </w:r>
      <w:r w:rsidR="007A780D" w:rsidRPr="000C0D77">
        <w:t>Availability;</w:t>
      </w:r>
    </w:p>
    <w:p w14:paraId="0AB4F98A" w14:textId="0021778D" w:rsidR="007A780D" w:rsidRPr="000C0D77" w:rsidRDefault="00455214" w:rsidP="00455214">
      <w:pPr>
        <w:pStyle w:val="NumbersLvl3"/>
        <w:numPr>
          <w:ilvl w:val="0"/>
          <w:numId w:val="0"/>
        </w:numPr>
        <w:ind w:left="1843" w:hanging="425"/>
      </w:pPr>
      <w:r>
        <w:lastRenderedPageBreak/>
        <w:t>f.</w:t>
      </w:r>
      <w:r>
        <w:tab/>
      </w:r>
      <w:r w:rsidR="007A780D" w:rsidRPr="00455214">
        <w:rPr>
          <w:b/>
          <w:color w:val="auto"/>
        </w:rPr>
        <w:t>The Sa</w:t>
      </w:r>
      <w:bookmarkStart w:id="38" w:name="Safety_KPI"/>
      <w:bookmarkEnd w:id="38"/>
      <w:r w:rsidR="007A780D" w:rsidRPr="00455214">
        <w:rPr>
          <w:b/>
          <w:color w:val="auto"/>
        </w:rPr>
        <w:t>fety KPI</w:t>
      </w:r>
      <w:r w:rsidR="007A780D" w:rsidRPr="00455214">
        <w:rPr>
          <w:color w:val="auto"/>
        </w:rPr>
        <w:t xml:space="preserve"> encompasses a number of different features including Health, Safety, Environmental, and Fire.</w:t>
      </w:r>
      <w:r w:rsidR="00683096">
        <w:rPr>
          <w:color w:val="auto"/>
        </w:rPr>
        <w:t xml:space="preserve"> </w:t>
      </w:r>
      <w:r w:rsidR="007A780D" w:rsidRPr="00455214">
        <w:rPr>
          <w:color w:val="auto"/>
        </w:rPr>
        <w:t xml:space="preserve"> This measure assesses how well the Contractor conforms to these requirements and deals with any breaches or events. </w:t>
      </w:r>
      <w:r w:rsidR="00683096">
        <w:rPr>
          <w:color w:val="auto"/>
        </w:rPr>
        <w:t xml:space="preserve"> </w:t>
      </w:r>
      <w:r w:rsidR="007A780D" w:rsidRPr="00455214">
        <w:rPr>
          <w:color w:val="auto"/>
        </w:rPr>
        <w:t>The assessment criteria when reviewing contract output(s) against this KPI are:</w:t>
      </w:r>
    </w:p>
    <w:p w14:paraId="0AB4F98B" w14:textId="77777777" w:rsidR="007A780D" w:rsidRPr="000C0D77" w:rsidRDefault="00455214" w:rsidP="00455214">
      <w:pPr>
        <w:pStyle w:val="NumbersLvl4"/>
        <w:numPr>
          <w:ilvl w:val="0"/>
          <w:numId w:val="0"/>
        </w:numPr>
        <w:ind w:left="2268" w:hanging="425"/>
      </w:pPr>
      <w:r>
        <w:t>i.</w:t>
      </w:r>
      <w:r>
        <w:tab/>
      </w:r>
      <w:r w:rsidR="007A780D" w:rsidRPr="000C0D77">
        <w:t>Compliance;</w:t>
      </w:r>
    </w:p>
    <w:p w14:paraId="0AB4F98C" w14:textId="77777777" w:rsidR="007A780D" w:rsidRPr="000C0D77" w:rsidRDefault="00455214" w:rsidP="00455214">
      <w:pPr>
        <w:pStyle w:val="NumbersLvl4"/>
        <w:numPr>
          <w:ilvl w:val="0"/>
          <w:numId w:val="0"/>
        </w:numPr>
        <w:ind w:left="2268" w:hanging="425"/>
      </w:pPr>
      <w:r>
        <w:t>ii.</w:t>
      </w:r>
      <w:r>
        <w:tab/>
      </w:r>
      <w:r w:rsidR="007A780D" w:rsidRPr="000C0D77">
        <w:t>Performance; and</w:t>
      </w:r>
    </w:p>
    <w:p w14:paraId="0AB4F98D" w14:textId="77777777" w:rsidR="007A780D" w:rsidRDefault="00455214" w:rsidP="00455214">
      <w:pPr>
        <w:pStyle w:val="NumbersLvl4"/>
        <w:numPr>
          <w:ilvl w:val="0"/>
          <w:numId w:val="0"/>
        </w:numPr>
        <w:ind w:left="2268" w:hanging="425"/>
      </w:pPr>
      <w:r>
        <w:t>iii.</w:t>
      </w:r>
      <w:r>
        <w:tab/>
      </w:r>
      <w:r w:rsidR="007A780D" w:rsidRPr="000C0D77">
        <w:t>Responsiveness.</w:t>
      </w:r>
    </w:p>
    <w:p w14:paraId="0AB4F98E" w14:textId="77777777" w:rsidR="007A780D" w:rsidRDefault="007A780D" w:rsidP="007A780D">
      <w:pPr>
        <w:rPr>
          <w:b/>
        </w:rPr>
      </w:pPr>
    </w:p>
    <w:p w14:paraId="0AB4F98F" w14:textId="77777777" w:rsidR="00996714" w:rsidRDefault="00996714">
      <w:pPr>
        <w:spacing w:after="160" w:line="259" w:lineRule="auto"/>
        <w:rPr>
          <w:b/>
        </w:rPr>
      </w:pPr>
      <w:r>
        <w:rPr>
          <w:b/>
        </w:rPr>
        <w:br w:type="page"/>
      </w:r>
    </w:p>
    <w:p w14:paraId="0AB4F990" w14:textId="77777777" w:rsidR="00996714" w:rsidRDefault="00996714" w:rsidP="007A780D">
      <w:pPr>
        <w:rPr>
          <w:b/>
        </w:rPr>
      </w:pPr>
    </w:p>
    <w:p w14:paraId="0AB4F991" w14:textId="77777777" w:rsidR="00996714" w:rsidRDefault="00996714" w:rsidP="007A780D">
      <w:pPr>
        <w:rPr>
          <w:b/>
        </w:rPr>
      </w:pPr>
    </w:p>
    <w:p w14:paraId="0AB4F992" w14:textId="77777777" w:rsidR="00996714" w:rsidRDefault="00996714" w:rsidP="007A780D">
      <w:pPr>
        <w:rPr>
          <w:b/>
        </w:rPr>
      </w:pPr>
    </w:p>
    <w:p w14:paraId="0AB4F993" w14:textId="77777777" w:rsidR="00996714" w:rsidRDefault="00996714" w:rsidP="007A780D">
      <w:pPr>
        <w:rPr>
          <w:b/>
        </w:rPr>
      </w:pPr>
    </w:p>
    <w:p w14:paraId="0AB4F994" w14:textId="77777777" w:rsidR="00996714" w:rsidRDefault="00996714" w:rsidP="007A780D">
      <w:pPr>
        <w:rPr>
          <w:b/>
        </w:rPr>
      </w:pPr>
    </w:p>
    <w:p w14:paraId="0AB4F995" w14:textId="77777777" w:rsidR="00996714" w:rsidRDefault="00996714" w:rsidP="007A780D">
      <w:pPr>
        <w:rPr>
          <w:b/>
        </w:rPr>
      </w:pPr>
    </w:p>
    <w:p w14:paraId="0AB4F996" w14:textId="77777777" w:rsidR="00996714" w:rsidRDefault="00996714" w:rsidP="007A780D">
      <w:pPr>
        <w:rPr>
          <w:b/>
        </w:rPr>
      </w:pPr>
    </w:p>
    <w:p w14:paraId="0AB4F997" w14:textId="77777777" w:rsidR="00996714" w:rsidRDefault="00996714" w:rsidP="007A780D">
      <w:pPr>
        <w:rPr>
          <w:b/>
        </w:rPr>
      </w:pPr>
    </w:p>
    <w:p w14:paraId="0AB4F998" w14:textId="77777777" w:rsidR="00996714" w:rsidRDefault="00996714" w:rsidP="007A780D">
      <w:pPr>
        <w:rPr>
          <w:b/>
        </w:rPr>
      </w:pPr>
    </w:p>
    <w:p w14:paraId="0AB4F999" w14:textId="77777777" w:rsidR="00996714" w:rsidRDefault="00996714" w:rsidP="007A780D">
      <w:pPr>
        <w:rPr>
          <w:b/>
        </w:rPr>
      </w:pPr>
    </w:p>
    <w:p w14:paraId="0AB4F99A" w14:textId="77777777" w:rsidR="00996714" w:rsidRDefault="00996714" w:rsidP="007A780D">
      <w:pPr>
        <w:rPr>
          <w:b/>
        </w:rPr>
      </w:pPr>
    </w:p>
    <w:p w14:paraId="0AB4F99B" w14:textId="77777777" w:rsidR="00996714" w:rsidRDefault="00996714" w:rsidP="007A780D">
      <w:pPr>
        <w:rPr>
          <w:b/>
        </w:rPr>
      </w:pPr>
    </w:p>
    <w:p w14:paraId="0AB4F99C" w14:textId="77777777" w:rsidR="00996714" w:rsidRDefault="00996714" w:rsidP="007A780D">
      <w:pPr>
        <w:rPr>
          <w:b/>
        </w:rPr>
      </w:pPr>
    </w:p>
    <w:p w14:paraId="0AB4F99D" w14:textId="77777777" w:rsidR="00996714" w:rsidRDefault="00996714" w:rsidP="007A780D">
      <w:pPr>
        <w:rPr>
          <w:b/>
        </w:rPr>
      </w:pPr>
    </w:p>
    <w:p w14:paraId="0AB4F99E" w14:textId="77777777" w:rsidR="00996714" w:rsidRDefault="00996714" w:rsidP="007A780D">
      <w:pPr>
        <w:rPr>
          <w:b/>
        </w:rPr>
      </w:pPr>
    </w:p>
    <w:p w14:paraId="0AB4F99F" w14:textId="77777777" w:rsidR="00996714" w:rsidRDefault="00996714" w:rsidP="007A780D">
      <w:pPr>
        <w:rPr>
          <w:b/>
        </w:rPr>
      </w:pPr>
    </w:p>
    <w:p w14:paraId="0AB4F9A0" w14:textId="77777777" w:rsidR="00996714" w:rsidRDefault="00996714" w:rsidP="007A780D">
      <w:pPr>
        <w:rPr>
          <w:b/>
        </w:rPr>
      </w:pPr>
    </w:p>
    <w:p w14:paraId="0AB4F9A1" w14:textId="01DF48A4" w:rsidR="00996714" w:rsidRDefault="00996714" w:rsidP="007A780D">
      <w:pPr>
        <w:rPr>
          <w:b/>
        </w:rPr>
      </w:pPr>
    </w:p>
    <w:p w14:paraId="6DF27F29" w14:textId="4434EB4D" w:rsidR="00683096" w:rsidRDefault="00683096" w:rsidP="007A780D">
      <w:pPr>
        <w:rPr>
          <w:b/>
        </w:rPr>
      </w:pPr>
    </w:p>
    <w:p w14:paraId="3D33C476" w14:textId="77777777" w:rsidR="00683096" w:rsidRDefault="00683096" w:rsidP="007A780D">
      <w:pPr>
        <w:rPr>
          <w:b/>
        </w:rPr>
      </w:pPr>
    </w:p>
    <w:p w14:paraId="0AB4F9A2" w14:textId="77777777" w:rsidR="00996714" w:rsidRDefault="00996714" w:rsidP="00996714">
      <w:pPr>
        <w:jc w:val="center"/>
        <w:rPr>
          <w:b/>
        </w:rPr>
      </w:pPr>
      <w:r>
        <w:rPr>
          <w:b/>
        </w:rPr>
        <w:t>THIS PAGE IS INTENTIONALLY BLANK</w:t>
      </w:r>
    </w:p>
    <w:p w14:paraId="0AB4F9A3" w14:textId="77777777" w:rsidR="00996714" w:rsidRDefault="00996714">
      <w:pPr>
        <w:spacing w:after="160" w:line="259" w:lineRule="auto"/>
        <w:rPr>
          <w:b/>
        </w:rPr>
      </w:pPr>
      <w:r>
        <w:rPr>
          <w:b/>
        </w:rPr>
        <w:br w:type="page"/>
      </w:r>
    </w:p>
    <w:p w14:paraId="0AB4F9A4" w14:textId="77777777" w:rsidR="00996714" w:rsidRPr="00996714" w:rsidRDefault="00996714" w:rsidP="00996714">
      <w:pPr>
        <w:pStyle w:val="Heading1"/>
        <w:numPr>
          <w:ilvl w:val="0"/>
          <w:numId w:val="0"/>
        </w:numPr>
        <w:ind w:left="360"/>
        <w:rPr>
          <w:u w:val="none"/>
        </w:rPr>
      </w:pPr>
      <w:bookmarkStart w:id="39" w:name="_Toc503954378"/>
      <w:r w:rsidRPr="00996714">
        <w:rPr>
          <w:u w:val="none"/>
        </w:rPr>
        <w:lastRenderedPageBreak/>
        <w:t>ANNEX B</w:t>
      </w:r>
      <w:bookmarkEnd w:id="39"/>
    </w:p>
    <w:p w14:paraId="0AB4F9A5" w14:textId="77777777" w:rsidR="00996714" w:rsidRDefault="00996714" w:rsidP="00996714">
      <w:pPr>
        <w:pStyle w:val="Heading2"/>
        <w:numPr>
          <w:ilvl w:val="0"/>
          <w:numId w:val="0"/>
        </w:numPr>
        <w:ind w:left="567" w:hanging="567"/>
      </w:pPr>
      <w:bookmarkStart w:id="40" w:name="_Toc503954379"/>
      <w:r>
        <w:rPr>
          <w:u w:val="none"/>
        </w:rPr>
        <w:t>1.</w:t>
      </w:r>
      <w:r>
        <w:rPr>
          <w:u w:val="none"/>
        </w:rPr>
        <w:tab/>
      </w:r>
      <w:r>
        <w:t>MA</w:t>
      </w:r>
      <w:bookmarkStart w:id="41" w:name="Management_Hierarchy_Levels"/>
      <w:bookmarkEnd w:id="41"/>
      <w:r>
        <w:t xml:space="preserve">NAGEMENT </w:t>
      </w:r>
      <w:r w:rsidRPr="001800B0">
        <w:t>HIERARCHY</w:t>
      </w:r>
      <w:r>
        <w:t xml:space="preserve"> LEVELS</w:t>
      </w:r>
      <w:bookmarkEnd w:id="40"/>
    </w:p>
    <w:p w14:paraId="0AB4F9A6" w14:textId="4A295E84" w:rsidR="00996714" w:rsidRDefault="00996714" w:rsidP="003C5B80">
      <w:pPr>
        <w:pStyle w:val="NumbersLvl2"/>
        <w:numPr>
          <w:ilvl w:val="0"/>
          <w:numId w:val="0"/>
        </w:numPr>
        <w:ind w:left="1418" w:hanging="851"/>
      </w:pPr>
      <w:r>
        <w:t>1.1</w:t>
      </w:r>
      <w:r>
        <w:tab/>
        <w:t>The Authority will adopt 3 levels of management hierarchy for overseeing operation Prog</w:t>
      </w:r>
      <w:r w:rsidR="00683096">
        <w:t>ramme HADES as summarised below:</w:t>
      </w:r>
    </w:p>
    <w:p w14:paraId="0AB4F9A7" w14:textId="4FDABF8E" w:rsidR="00996714" w:rsidRPr="003C5B80" w:rsidRDefault="00996714" w:rsidP="003C5B80">
      <w:pPr>
        <w:pStyle w:val="NumbersLvl3"/>
        <w:numPr>
          <w:ilvl w:val="0"/>
          <w:numId w:val="17"/>
        </w:numPr>
        <w:ind w:left="1843" w:hanging="425"/>
        <w:rPr>
          <w:color w:val="auto"/>
        </w:rPr>
      </w:pPr>
      <w:r w:rsidRPr="003C5B80">
        <w:rPr>
          <w:b/>
          <w:bCs/>
          <w:color w:val="auto"/>
        </w:rPr>
        <w:t>Lev</w:t>
      </w:r>
      <w:bookmarkStart w:id="42" w:name="Management_Hierarchy_Lvl_1"/>
      <w:bookmarkEnd w:id="42"/>
      <w:r w:rsidRPr="003C5B80">
        <w:rPr>
          <w:b/>
          <w:bCs/>
          <w:color w:val="auto"/>
        </w:rPr>
        <w:t>el 1</w:t>
      </w:r>
      <w:r w:rsidRPr="003C5B80">
        <w:rPr>
          <w:color w:val="auto"/>
        </w:rPr>
        <w:t xml:space="preserve">. This is Establishment level – this includes any Dependent, Lodger or Satellite Units (refer to Schedule 3.1 for definitions of Dependent, Lodger and Satellite Units) of that Establishment. </w:t>
      </w:r>
      <w:r w:rsidR="00683096">
        <w:rPr>
          <w:color w:val="auto"/>
        </w:rPr>
        <w:t xml:space="preserve"> </w:t>
      </w:r>
      <w:r w:rsidRPr="003C5B80">
        <w:rPr>
          <w:color w:val="auto"/>
        </w:rPr>
        <w:t>This management level is provided by the Authorit</w:t>
      </w:r>
      <w:r w:rsidRPr="008B18F3">
        <w:rPr>
          <w:color w:val="auto"/>
        </w:rPr>
        <w:t>y</w:t>
      </w:r>
      <w:r w:rsidR="002B7766" w:rsidRPr="008B18F3">
        <w:rPr>
          <w:color w:val="auto"/>
        </w:rPr>
        <w:t>’s</w:t>
      </w:r>
      <w:r w:rsidRPr="008B18F3">
        <w:rPr>
          <w:color w:val="auto"/>
        </w:rPr>
        <w:t xml:space="preserve"> Local Representative at each Establishment, except where an Establishment is a satellite unit. </w:t>
      </w:r>
      <w:r w:rsidR="00683096" w:rsidRPr="008B18F3">
        <w:rPr>
          <w:color w:val="auto"/>
        </w:rPr>
        <w:t xml:space="preserve"> </w:t>
      </w:r>
      <w:r w:rsidRPr="008B18F3">
        <w:rPr>
          <w:color w:val="auto"/>
        </w:rPr>
        <w:t xml:space="preserve">The </w:t>
      </w:r>
      <w:r w:rsidR="00683096" w:rsidRPr="008B18F3">
        <w:rPr>
          <w:color w:val="auto"/>
        </w:rPr>
        <w:t>Commanding Officer (</w:t>
      </w:r>
      <w:r w:rsidRPr="008B18F3">
        <w:rPr>
          <w:color w:val="auto"/>
        </w:rPr>
        <w:t>CO</w:t>
      </w:r>
      <w:r w:rsidR="00683096">
        <w:rPr>
          <w:color w:val="auto"/>
        </w:rPr>
        <w:t>)</w:t>
      </w:r>
      <w:r w:rsidRPr="003C5B80">
        <w:rPr>
          <w:color w:val="auto"/>
        </w:rPr>
        <w:t xml:space="preserve"> of a lodger or satellite unit will feed their information into the Authority Local Representative at the Parenting Unit;</w:t>
      </w:r>
    </w:p>
    <w:p w14:paraId="0AB4F9A8" w14:textId="5B42A1C2" w:rsidR="00996714" w:rsidRPr="003C5B80" w:rsidRDefault="00996714" w:rsidP="003C5B80">
      <w:pPr>
        <w:pStyle w:val="NumbersLvl3"/>
        <w:numPr>
          <w:ilvl w:val="0"/>
          <w:numId w:val="17"/>
        </w:numPr>
        <w:ind w:left="1843" w:hanging="425"/>
        <w:rPr>
          <w:color w:val="auto"/>
        </w:rPr>
      </w:pPr>
      <w:r w:rsidRPr="003C5B80">
        <w:rPr>
          <w:b/>
          <w:bCs/>
          <w:color w:val="auto"/>
        </w:rPr>
        <w:t>Le</w:t>
      </w:r>
      <w:bookmarkStart w:id="43" w:name="Management_Hierarchy_Lvl_2"/>
      <w:bookmarkEnd w:id="43"/>
      <w:r w:rsidRPr="003C5B80">
        <w:rPr>
          <w:b/>
          <w:bCs/>
          <w:color w:val="auto"/>
        </w:rPr>
        <w:t>vel 2.</w:t>
      </w:r>
      <w:r w:rsidRPr="003C5B80">
        <w:rPr>
          <w:color w:val="auto"/>
        </w:rPr>
        <w:t xml:space="preserve"> This management level is provided by the Air Command Programme HADES team and led by the Authority Technical Representative. </w:t>
      </w:r>
      <w:r w:rsidR="00683096">
        <w:rPr>
          <w:color w:val="auto"/>
        </w:rPr>
        <w:t xml:space="preserve"> </w:t>
      </w:r>
      <w:r w:rsidRPr="003C5B80">
        <w:rPr>
          <w:color w:val="auto"/>
        </w:rPr>
        <w:t>This team provides higher level management functions across all the Establishments using the Programme HADES contracting arrangements.</w:t>
      </w:r>
    </w:p>
    <w:p w14:paraId="0AB4F9A9" w14:textId="77777777" w:rsidR="00996714" w:rsidRPr="003C5B80" w:rsidRDefault="00996714" w:rsidP="003C5B80">
      <w:pPr>
        <w:pStyle w:val="NumbersLvl3"/>
        <w:numPr>
          <w:ilvl w:val="0"/>
          <w:numId w:val="17"/>
        </w:numPr>
        <w:ind w:left="1843" w:hanging="425"/>
        <w:rPr>
          <w:color w:val="auto"/>
        </w:rPr>
      </w:pPr>
      <w:r w:rsidRPr="003C5B80">
        <w:rPr>
          <w:b/>
          <w:bCs/>
          <w:color w:val="auto"/>
        </w:rPr>
        <w:t>Lev</w:t>
      </w:r>
      <w:bookmarkStart w:id="44" w:name="Management_Hierarchy_Lvl_3"/>
      <w:bookmarkEnd w:id="44"/>
      <w:r w:rsidRPr="003C5B80">
        <w:rPr>
          <w:b/>
          <w:bCs/>
          <w:color w:val="auto"/>
        </w:rPr>
        <w:t>el 3</w:t>
      </w:r>
      <w:r w:rsidRPr="003C5B80">
        <w:rPr>
          <w:color w:val="auto"/>
        </w:rPr>
        <w:t>. The Programme Board is the highest level of the Authority Management Hierarchy for Programme HADES and all the Establishments using HADES Services fall under their remit.</w:t>
      </w:r>
    </w:p>
    <w:p w14:paraId="0AB4F9AA" w14:textId="77777777" w:rsidR="00996714" w:rsidRDefault="003C5B80" w:rsidP="003C5B80">
      <w:pPr>
        <w:pStyle w:val="Heading2"/>
        <w:numPr>
          <w:ilvl w:val="0"/>
          <w:numId w:val="0"/>
        </w:numPr>
        <w:ind w:left="567" w:hanging="567"/>
      </w:pPr>
      <w:bookmarkStart w:id="45" w:name="_Toc503954380"/>
      <w:r>
        <w:rPr>
          <w:u w:val="none"/>
        </w:rPr>
        <w:t>2.</w:t>
      </w:r>
      <w:r>
        <w:rPr>
          <w:u w:val="none"/>
        </w:rPr>
        <w:tab/>
      </w:r>
      <w:r w:rsidR="00996714">
        <w:t>MANAGE</w:t>
      </w:r>
      <w:bookmarkStart w:id="46" w:name="Management_Roles"/>
      <w:bookmarkEnd w:id="46"/>
      <w:r w:rsidR="00996714">
        <w:t>MENT ROLES</w:t>
      </w:r>
      <w:bookmarkEnd w:id="45"/>
    </w:p>
    <w:p w14:paraId="0AB4F9AB" w14:textId="493EEA25" w:rsidR="00996714" w:rsidRPr="003C5B80" w:rsidRDefault="003C5B80" w:rsidP="003C5B80">
      <w:pPr>
        <w:pStyle w:val="NumbersLvl2"/>
        <w:numPr>
          <w:ilvl w:val="0"/>
          <w:numId w:val="0"/>
        </w:numPr>
        <w:ind w:left="1418" w:hanging="851"/>
        <w:rPr>
          <w:color w:val="auto"/>
        </w:rPr>
      </w:pPr>
      <w:r w:rsidRPr="003C5B80">
        <w:rPr>
          <w:bCs/>
          <w:color w:val="auto"/>
        </w:rPr>
        <w:t>2.1</w:t>
      </w:r>
      <w:r w:rsidRPr="003C5B80">
        <w:rPr>
          <w:bCs/>
          <w:color w:val="auto"/>
        </w:rPr>
        <w:tab/>
      </w:r>
      <w:r w:rsidR="00996714" w:rsidRPr="003C5B80">
        <w:rPr>
          <w:b/>
          <w:bCs/>
          <w:color w:val="auto"/>
        </w:rPr>
        <w:t>Le</w:t>
      </w:r>
      <w:bookmarkStart w:id="47" w:name="Management_Roles_Lvl_1"/>
      <w:bookmarkEnd w:id="47"/>
      <w:r w:rsidR="00996714" w:rsidRPr="003C5B80">
        <w:rPr>
          <w:b/>
          <w:bCs/>
          <w:color w:val="auto"/>
        </w:rPr>
        <w:t>vel 1</w:t>
      </w:r>
      <w:r w:rsidR="00996714" w:rsidRPr="003C5B80">
        <w:rPr>
          <w:color w:val="auto"/>
        </w:rPr>
        <w:t xml:space="preserve">. The day-to-day running of the Programme HADES Services will be monitored, reviewed, authorised, audited and investigated as necessary by the Authority Local Representative or their delegated representatives. The Authority Local Representative will assign any KPI failure categorisation applicable to the Programme HADES Services at their Establishment. </w:t>
      </w:r>
      <w:r w:rsidR="00683096">
        <w:rPr>
          <w:color w:val="auto"/>
        </w:rPr>
        <w:t xml:space="preserve"> </w:t>
      </w:r>
      <w:r w:rsidR="00996714" w:rsidRPr="003C5B80">
        <w:rPr>
          <w:color w:val="auto"/>
        </w:rPr>
        <w:t xml:space="preserve">Each Authority Local Representative will routinely formally report monthly to the HADES team on the performance of the Contractor providing the Services for the preceding month. </w:t>
      </w:r>
      <w:r w:rsidR="00683096">
        <w:rPr>
          <w:color w:val="auto"/>
        </w:rPr>
        <w:t xml:space="preserve"> </w:t>
      </w:r>
      <w:r w:rsidR="00996714" w:rsidRPr="003C5B80">
        <w:rPr>
          <w:color w:val="auto"/>
        </w:rPr>
        <w:t>Where issues are encountered then exceptional reporting upward may occur.</w:t>
      </w:r>
    </w:p>
    <w:p w14:paraId="0AB4F9AC" w14:textId="0635D77C" w:rsidR="00996714" w:rsidRPr="003C5B80" w:rsidRDefault="003C5B80" w:rsidP="003C5B80">
      <w:pPr>
        <w:pStyle w:val="NumbersLvl2"/>
        <w:numPr>
          <w:ilvl w:val="0"/>
          <w:numId w:val="0"/>
        </w:numPr>
        <w:ind w:left="1418" w:hanging="851"/>
        <w:rPr>
          <w:color w:val="auto"/>
        </w:rPr>
      </w:pPr>
      <w:r w:rsidRPr="003C5B80">
        <w:rPr>
          <w:bCs/>
          <w:color w:val="auto"/>
        </w:rPr>
        <w:t>2.2</w:t>
      </w:r>
      <w:r w:rsidRPr="003C5B80">
        <w:rPr>
          <w:bCs/>
          <w:color w:val="auto"/>
        </w:rPr>
        <w:tab/>
      </w:r>
      <w:r w:rsidR="00996714" w:rsidRPr="003C5B80">
        <w:rPr>
          <w:b/>
          <w:bCs/>
          <w:color w:val="auto"/>
        </w:rPr>
        <w:t>Lev</w:t>
      </w:r>
      <w:bookmarkStart w:id="48" w:name="Management_Roles_Lvl_2"/>
      <w:bookmarkEnd w:id="48"/>
      <w:r w:rsidR="00996714" w:rsidRPr="003C5B80">
        <w:rPr>
          <w:b/>
          <w:bCs/>
          <w:color w:val="auto"/>
        </w:rPr>
        <w:t>el 2</w:t>
      </w:r>
      <w:r w:rsidR="00996714" w:rsidRPr="003C5B80">
        <w:rPr>
          <w:color w:val="auto"/>
        </w:rPr>
        <w:t xml:space="preserve">. The HADES team receive monthly reports on the provision of the Programme HADES Services from the Authority Local Representatives, along with any exceptional reports. </w:t>
      </w:r>
      <w:r w:rsidR="00683096">
        <w:rPr>
          <w:color w:val="auto"/>
        </w:rPr>
        <w:t xml:space="preserve"> </w:t>
      </w:r>
      <w:r w:rsidR="00683096" w:rsidRPr="008B18F3">
        <w:rPr>
          <w:color w:val="auto"/>
        </w:rPr>
        <w:t>The</w:t>
      </w:r>
      <w:r w:rsidR="00683096">
        <w:rPr>
          <w:color w:val="auto"/>
        </w:rPr>
        <w:t xml:space="preserve"> </w:t>
      </w:r>
      <w:r w:rsidR="00996714" w:rsidRPr="003C5B80">
        <w:rPr>
          <w:color w:val="auto"/>
        </w:rPr>
        <w:t xml:space="preserve">HADES team is responsible for checking to see if any issues reported by the Authority Local Representative are appearing at more than one Establishment. </w:t>
      </w:r>
      <w:r w:rsidR="00683096">
        <w:rPr>
          <w:color w:val="auto"/>
        </w:rPr>
        <w:t xml:space="preserve"> </w:t>
      </w:r>
      <w:r w:rsidR="00996714" w:rsidRPr="003C5B80">
        <w:rPr>
          <w:color w:val="auto"/>
        </w:rPr>
        <w:t xml:space="preserve">The HADES team are responsible for initiating any reviews, audits, additional monitoring or investigations that maybe required that affect more than one Establishment. </w:t>
      </w:r>
      <w:r w:rsidR="00683096">
        <w:rPr>
          <w:color w:val="auto"/>
        </w:rPr>
        <w:t xml:space="preserve"> </w:t>
      </w:r>
      <w:r w:rsidR="00996714" w:rsidRPr="003C5B80">
        <w:rPr>
          <w:color w:val="auto"/>
        </w:rPr>
        <w:t>Where syste</w:t>
      </w:r>
      <w:r w:rsidR="00683096">
        <w:rPr>
          <w:color w:val="auto"/>
        </w:rPr>
        <w:t>mic issues are identified then t</w:t>
      </w:r>
      <w:r w:rsidR="00996714" w:rsidRPr="003C5B80">
        <w:rPr>
          <w:color w:val="auto"/>
        </w:rPr>
        <w:t xml:space="preserve">he HADES team will address these at a corporate level with the Contractor. </w:t>
      </w:r>
      <w:r w:rsidR="00683096">
        <w:rPr>
          <w:color w:val="auto"/>
        </w:rPr>
        <w:t xml:space="preserve"> </w:t>
      </w:r>
      <w:r w:rsidR="00996714" w:rsidRPr="003C5B80">
        <w:rPr>
          <w:color w:val="auto"/>
        </w:rPr>
        <w:t xml:space="preserve">The HADES team are responsible for calculating and notifying all parties of any payment retentions or deductions each month that may be necessary. </w:t>
      </w:r>
      <w:r w:rsidR="00683096">
        <w:rPr>
          <w:color w:val="auto"/>
        </w:rPr>
        <w:t xml:space="preserve"> </w:t>
      </w:r>
      <w:r w:rsidR="00996714" w:rsidRPr="003C5B80">
        <w:rPr>
          <w:color w:val="auto"/>
        </w:rPr>
        <w:t xml:space="preserve">Where a KPI categorisation issue is in dispute at a particular Establishment then it can be raised by either the Authority Local Representative or the Contractor to the HADES team for further review/adjudication. </w:t>
      </w:r>
      <w:r w:rsidR="0086197F">
        <w:rPr>
          <w:color w:val="auto"/>
        </w:rPr>
        <w:t xml:space="preserve"> </w:t>
      </w:r>
      <w:r w:rsidR="00996714" w:rsidRPr="003C5B80">
        <w:rPr>
          <w:color w:val="auto"/>
        </w:rPr>
        <w:t xml:space="preserve">Where a KPI failure is across several stations and sufficient severity then the HADES team shall notify the affected Authority Local Representative that the HADES team are allocating the KPI failure severity. </w:t>
      </w:r>
      <w:r w:rsidR="0086197F">
        <w:rPr>
          <w:color w:val="auto"/>
        </w:rPr>
        <w:t xml:space="preserve"> </w:t>
      </w:r>
      <w:r w:rsidR="00996714" w:rsidRPr="003C5B80">
        <w:rPr>
          <w:color w:val="auto"/>
        </w:rPr>
        <w:t xml:space="preserve">Where a KPI failure is being addressed by the HADES team they will arrange any exceptional meetings necessary at any level of the management hierarchy to resolve the issue. </w:t>
      </w:r>
      <w:r w:rsidR="0086197F">
        <w:rPr>
          <w:color w:val="auto"/>
        </w:rPr>
        <w:t xml:space="preserve"> </w:t>
      </w:r>
      <w:r w:rsidR="00996714" w:rsidRPr="003C5B80">
        <w:rPr>
          <w:color w:val="auto"/>
        </w:rPr>
        <w:t xml:space="preserve">Routine HADES team meetings with the Authority Local Representative shall be held quarterly. </w:t>
      </w:r>
      <w:r w:rsidR="0086197F">
        <w:rPr>
          <w:color w:val="auto"/>
        </w:rPr>
        <w:t xml:space="preserve"> </w:t>
      </w:r>
      <w:r w:rsidR="00996714" w:rsidRPr="003C5B80">
        <w:rPr>
          <w:color w:val="auto"/>
        </w:rPr>
        <w:t xml:space="preserve">Routine HADES team meetings with the Contractor’s Corporate Representatives shall </w:t>
      </w:r>
      <w:r w:rsidR="00996714" w:rsidRPr="003C5B80">
        <w:rPr>
          <w:color w:val="auto"/>
        </w:rPr>
        <w:lastRenderedPageBreak/>
        <w:t xml:space="preserve">be held quarterly. </w:t>
      </w:r>
      <w:r w:rsidR="0086197F">
        <w:rPr>
          <w:color w:val="auto"/>
        </w:rPr>
        <w:t xml:space="preserve"> </w:t>
      </w:r>
      <w:r w:rsidR="00996714" w:rsidRPr="003C5B80">
        <w:rPr>
          <w:color w:val="auto"/>
        </w:rPr>
        <w:t>These quarterly meetings with Authority Local Representative and Contractor’s Corporate Representatives may or may not be held simultaneously dependent on the needs of the Programme.</w:t>
      </w:r>
    </w:p>
    <w:p w14:paraId="0AB4F9AD" w14:textId="37A8A544" w:rsidR="00996714" w:rsidRPr="003C5B80" w:rsidRDefault="003C5B80" w:rsidP="003C5B80">
      <w:pPr>
        <w:pStyle w:val="NumbersLvl2"/>
        <w:numPr>
          <w:ilvl w:val="0"/>
          <w:numId w:val="0"/>
        </w:numPr>
        <w:ind w:left="1418" w:hanging="851"/>
        <w:rPr>
          <w:color w:val="auto"/>
        </w:rPr>
      </w:pPr>
      <w:r w:rsidRPr="003C5B80">
        <w:rPr>
          <w:bCs/>
          <w:color w:val="auto"/>
        </w:rPr>
        <w:t>2.3</w:t>
      </w:r>
      <w:r w:rsidRPr="003C5B80">
        <w:rPr>
          <w:bCs/>
          <w:color w:val="auto"/>
        </w:rPr>
        <w:tab/>
      </w:r>
      <w:r w:rsidR="00996714" w:rsidRPr="003C5B80">
        <w:rPr>
          <w:b/>
          <w:bCs/>
          <w:color w:val="auto"/>
        </w:rPr>
        <w:t>Le</w:t>
      </w:r>
      <w:bookmarkStart w:id="49" w:name="Management_Roles_Lvl_3"/>
      <w:bookmarkEnd w:id="49"/>
      <w:r w:rsidR="00996714" w:rsidRPr="003C5B80">
        <w:rPr>
          <w:b/>
          <w:bCs/>
          <w:color w:val="auto"/>
        </w:rPr>
        <w:t>vel 3</w:t>
      </w:r>
      <w:r w:rsidR="00996714" w:rsidRPr="003C5B80">
        <w:rPr>
          <w:color w:val="auto"/>
        </w:rPr>
        <w:t xml:space="preserve">. This board will normally meet annually and conduct the Contract Annual Performance Review. Exceptionally the board may become involved in the event of catastrophic or multiple critical KPI failures in provision of Services. </w:t>
      </w:r>
      <w:r w:rsidR="0086197F">
        <w:rPr>
          <w:color w:val="auto"/>
        </w:rPr>
        <w:t xml:space="preserve"> </w:t>
      </w:r>
      <w:r w:rsidR="00996714" w:rsidRPr="003C5B80">
        <w:rPr>
          <w:color w:val="auto"/>
        </w:rPr>
        <w:t xml:space="preserve">Where a KPI categorisation issue is in dispute then it may be raised to the Level 3 board by either the HADES team or the Contractor for a final adjudication. </w:t>
      </w:r>
      <w:r w:rsidR="0086197F">
        <w:rPr>
          <w:color w:val="auto"/>
        </w:rPr>
        <w:t xml:space="preserve"> </w:t>
      </w:r>
      <w:r w:rsidR="00996714" w:rsidRPr="003C5B80">
        <w:rPr>
          <w:color w:val="auto"/>
        </w:rPr>
        <w:t>The Level 3 board provides direction and authority as necessary to terminate the contract either in part or in full, expand the scope of the contract, or have the Authority step-in for a period.</w:t>
      </w:r>
    </w:p>
    <w:p w14:paraId="0AB4F9AE" w14:textId="77777777" w:rsidR="00996714" w:rsidRPr="003C5B80" w:rsidRDefault="003C5B80" w:rsidP="003C5B80">
      <w:pPr>
        <w:pStyle w:val="NumbersLvl2"/>
        <w:numPr>
          <w:ilvl w:val="0"/>
          <w:numId w:val="0"/>
        </w:numPr>
        <w:ind w:left="1418" w:hanging="851"/>
        <w:rPr>
          <w:color w:val="auto"/>
        </w:rPr>
      </w:pPr>
      <w:r>
        <w:rPr>
          <w:color w:val="auto"/>
        </w:rPr>
        <w:t>2.4</w:t>
      </w:r>
      <w:r>
        <w:rPr>
          <w:color w:val="auto"/>
        </w:rPr>
        <w:tab/>
      </w:r>
      <w:r w:rsidR="00996714" w:rsidRPr="003C5B80">
        <w:rPr>
          <w:color w:val="auto"/>
        </w:rPr>
        <w:t>The application of any of the above measures do not preclude the use of the dispute resolution process contained in Schedule 3 of this Contract by either party.</w:t>
      </w:r>
    </w:p>
    <w:p w14:paraId="0AB4F9AF" w14:textId="77777777" w:rsidR="00996714" w:rsidRPr="003C5B80" w:rsidRDefault="003C5B80" w:rsidP="003C5B80">
      <w:pPr>
        <w:pStyle w:val="NumbersLvl2"/>
        <w:numPr>
          <w:ilvl w:val="0"/>
          <w:numId w:val="0"/>
        </w:numPr>
        <w:ind w:left="1418" w:hanging="851"/>
        <w:rPr>
          <w:color w:val="auto"/>
        </w:rPr>
      </w:pPr>
      <w:r>
        <w:rPr>
          <w:color w:val="auto"/>
        </w:rPr>
        <w:t>2.5</w:t>
      </w:r>
      <w:r>
        <w:rPr>
          <w:color w:val="auto"/>
        </w:rPr>
        <w:tab/>
      </w:r>
      <w:r w:rsidR="00996714" w:rsidRPr="003C5B80">
        <w:rPr>
          <w:color w:val="auto"/>
        </w:rPr>
        <w:t>Further details of the contract management arrangements, scheduled meeting agendas, terms of reference, etc. can be found in</w:t>
      </w:r>
      <w:r>
        <w:rPr>
          <w:color w:val="auto"/>
        </w:rPr>
        <w:t xml:space="preserve"> Schedule 3.6</w:t>
      </w:r>
      <w:r w:rsidR="00996714" w:rsidRPr="003C5B80">
        <w:rPr>
          <w:color w:val="auto"/>
        </w:rPr>
        <w:t xml:space="preserve"> of this contract.</w:t>
      </w:r>
    </w:p>
    <w:p w14:paraId="0AB4F9B0" w14:textId="77777777" w:rsidR="003C5B80" w:rsidRDefault="003C5B80">
      <w:pPr>
        <w:spacing w:after="160" w:line="259" w:lineRule="auto"/>
        <w:rPr>
          <w:b/>
        </w:rPr>
      </w:pPr>
      <w:r>
        <w:rPr>
          <w:b/>
        </w:rPr>
        <w:br w:type="page"/>
      </w:r>
    </w:p>
    <w:p w14:paraId="0AB4F9B1" w14:textId="77777777" w:rsidR="003C5B80" w:rsidRDefault="003C5B80" w:rsidP="003C5B80">
      <w:pPr>
        <w:pStyle w:val="Heading1"/>
        <w:numPr>
          <w:ilvl w:val="0"/>
          <w:numId w:val="0"/>
        </w:numPr>
        <w:ind w:left="360"/>
      </w:pPr>
      <w:bookmarkStart w:id="50" w:name="_Toc503954381"/>
      <w:r>
        <w:lastRenderedPageBreak/>
        <w:t>ANNEX C</w:t>
      </w:r>
      <w:bookmarkEnd w:id="50"/>
    </w:p>
    <w:p w14:paraId="0AB4F9B2" w14:textId="77777777" w:rsidR="003C5B80" w:rsidRPr="003C5B80" w:rsidRDefault="003C5B80" w:rsidP="003C5B80">
      <w:pPr>
        <w:pStyle w:val="Heading2"/>
        <w:numPr>
          <w:ilvl w:val="0"/>
          <w:numId w:val="0"/>
        </w:numPr>
        <w:ind w:left="567" w:hanging="567"/>
        <w:rPr>
          <w:color w:val="auto"/>
        </w:rPr>
      </w:pPr>
      <w:bookmarkStart w:id="51" w:name="_Toc503954382"/>
      <w:r>
        <w:rPr>
          <w:color w:val="auto"/>
          <w:u w:val="none"/>
        </w:rPr>
        <w:t>1.</w:t>
      </w:r>
      <w:r>
        <w:rPr>
          <w:color w:val="auto"/>
          <w:u w:val="none"/>
        </w:rPr>
        <w:tab/>
      </w:r>
      <w:r w:rsidRPr="003C5B80">
        <w:rPr>
          <w:color w:val="auto"/>
        </w:rPr>
        <w:t>RELIEF EVENTS</w:t>
      </w:r>
      <w:bookmarkEnd w:id="51"/>
    </w:p>
    <w:p w14:paraId="0AB4F9B3" w14:textId="2A4EB230" w:rsidR="003C5B80" w:rsidRPr="003C5B80" w:rsidRDefault="003C5B80" w:rsidP="003C5B80">
      <w:pPr>
        <w:pStyle w:val="NumbersLvl2"/>
        <w:numPr>
          <w:ilvl w:val="0"/>
          <w:numId w:val="0"/>
        </w:numPr>
        <w:ind w:left="567"/>
        <w:rPr>
          <w:color w:val="auto"/>
        </w:rPr>
      </w:pPr>
      <w:r>
        <w:rPr>
          <w:color w:val="auto"/>
        </w:rPr>
        <w:t>1.1.</w:t>
      </w:r>
      <w:r>
        <w:rPr>
          <w:color w:val="auto"/>
        </w:rPr>
        <w:tab/>
      </w:r>
      <w:r w:rsidRPr="003C5B80">
        <w:rPr>
          <w:color w:val="auto"/>
        </w:rPr>
        <w:t>References to Relief Events in this Schedule 3.5 shall be taken to mean</w:t>
      </w:r>
      <w:r w:rsidR="0086197F">
        <w:rPr>
          <w:color w:val="auto"/>
        </w:rPr>
        <w:t>:</w:t>
      </w:r>
    </w:p>
    <w:p w14:paraId="0AB4F9B4" w14:textId="77777777" w:rsidR="003C5B80" w:rsidRPr="003C5B80" w:rsidRDefault="003C5B80" w:rsidP="003C5B80">
      <w:pPr>
        <w:pStyle w:val="NumbersLvl3"/>
        <w:numPr>
          <w:ilvl w:val="0"/>
          <w:numId w:val="18"/>
        </w:numPr>
        <w:ind w:left="1843" w:hanging="425"/>
        <w:rPr>
          <w:color w:val="auto"/>
        </w:rPr>
      </w:pPr>
      <w:r w:rsidRPr="003C5B80">
        <w:rPr>
          <w:color w:val="auto"/>
        </w:rPr>
        <w:t>A breach by the Authority of any of its obligations under this Contract which affects the delivery of the Contracted Services;</w:t>
      </w:r>
    </w:p>
    <w:p w14:paraId="0AB4F9B5" w14:textId="77777777" w:rsidR="003C5B80" w:rsidRPr="003C5B80" w:rsidRDefault="003C5B80" w:rsidP="003C5B80">
      <w:pPr>
        <w:pStyle w:val="NumbersLvl3"/>
        <w:numPr>
          <w:ilvl w:val="0"/>
          <w:numId w:val="18"/>
        </w:numPr>
        <w:ind w:left="1843" w:hanging="425"/>
        <w:rPr>
          <w:color w:val="auto"/>
        </w:rPr>
      </w:pPr>
      <w:r w:rsidRPr="003C5B80">
        <w:rPr>
          <w:color w:val="auto"/>
        </w:rPr>
        <w:t>Fire, explosion, lightning, storm, tempest, flood, bursting or overflowing of water tanks, apparatus or pipes, earthquakes, riot and civil commotion, war, crisis, or terrorist act, and/or compliance with the directions of military/MOD personnel associated with the above;</w:t>
      </w:r>
    </w:p>
    <w:p w14:paraId="0AB4F9B6" w14:textId="77777777" w:rsidR="003C5B80" w:rsidRPr="003C5B80" w:rsidRDefault="003C5B80" w:rsidP="003C5B80">
      <w:pPr>
        <w:pStyle w:val="NumbersLvl3"/>
        <w:numPr>
          <w:ilvl w:val="0"/>
          <w:numId w:val="18"/>
        </w:numPr>
        <w:ind w:left="1843" w:hanging="425"/>
        <w:rPr>
          <w:color w:val="auto"/>
        </w:rPr>
      </w:pPr>
      <w:r w:rsidRPr="003C5B80">
        <w:rPr>
          <w:color w:val="auto"/>
        </w:rPr>
        <w:t>Failure by any statutory body, utility company, local authority or other like body to carry out essential works or to provide essential services;</w:t>
      </w:r>
    </w:p>
    <w:p w14:paraId="0AB4F9B7" w14:textId="67E15DAA" w:rsidR="003C5B80" w:rsidRPr="003C5B80" w:rsidRDefault="003C5B80" w:rsidP="003C5B80">
      <w:pPr>
        <w:pStyle w:val="NumbersLvl3"/>
        <w:numPr>
          <w:ilvl w:val="0"/>
          <w:numId w:val="18"/>
        </w:numPr>
        <w:ind w:left="1843" w:hanging="425"/>
        <w:rPr>
          <w:color w:val="auto"/>
        </w:rPr>
      </w:pPr>
      <w:r w:rsidRPr="003C5B80">
        <w:rPr>
          <w:color w:val="auto"/>
        </w:rPr>
        <w:t>Any accidental loss or damage to the Authority site</w:t>
      </w:r>
      <w:r w:rsidR="0086197F">
        <w:rPr>
          <w:color w:val="auto"/>
        </w:rPr>
        <w:t>s or any roads servicing them;</w:t>
      </w:r>
    </w:p>
    <w:p w14:paraId="0AB4F9B8" w14:textId="77777777" w:rsidR="003C5B80" w:rsidRPr="003C5B80" w:rsidRDefault="003C5B80" w:rsidP="003C5B80">
      <w:pPr>
        <w:pStyle w:val="NumbersLvl3"/>
        <w:numPr>
          <w:ilvl w:val="0"/>
          <w:numId w:val="18"/>
        </w:numPr>
        <w:ind w:left="1843" w:hanging="425"/>
        <w:rPr>
          <w:color w:val="auto"/>
        </w:rPr>
      </w:pPr>
      <w:r w:rsidRPr="003C5B80">
        <w:rPr>
          <w:color w:val="auto"/>
        </w:rPr>
        <w:t>Any national failure or shortage of power, fuel or transport;</w:t>
      </w:r>
    </w:p>
    <w:p w14:paraId="0AB4F9B9" w14:textId="72DB0DDD" w:rsidR="003C5B80" w:rsidRPr="003C5B80" w:rsidRDefault="003C5B80" w:rsidP="003C5B80">
      <w:pPr>
        <w:pStyle w:val="NumbersLvl3"/>
        <w:numPr>
          <w:ilvl w:val="0"/>
          <w:numId w:val="18"/>
        </w:numPr>
        <w:ind w:left="1843" w:hanging="425"/>
        <w:rPr>
          <w:color w:val="auto"/>
        </w:rPr>
      </w:pPr>
      <w:r w:rsidRPr="003C5B80">
        <w:rPr>
          <w:color w:val="auto"/>
        </w:rPr>
        <w:t>Any blockade or embargo;</w:t>
      </w:r>
      <w:r w:rsidRPr="008B18F3">
        <w:rPr>
          <w:color w:val="auto"/>
        </w:rPr>
        <w:t xml:space="preserve"> </w:t>
      </w:r>
    </w:p>
    <w:p w14:paraId="0AB4F9BA" w14:textId="077FA77A" w:rsidR="003C5B80" w:rsidRPr="003C5B80" w:rsidRDefault="003C5B80" w:rsidP="003C5B80">
      <w:pPr>
        <w:pStyle w:val="NumbersLvl3"/>
        <w:numPr>
          <w:ilvl w:val="0"/>
          <w:numId w:val="18"/>
        </w:numPr>
        <w:ind w:left="1843" w:hanging="425"/>
        <w:rPr>
          <w:color w:val="auto"/>
        </w:rPr>
      </w:pPr>
      <w:r w:rsidRPr="003C5B80">
        <w:rPr>
          <w:color w:val="auto"/>
        </w:rPr>
        <w:t>Any labour dispute, subject to the Contractor being able to demonstrate that he has taken all reasonable steps to mitigate the impact of or to resolve any such dispute, to the extent that it is within his power to do so</w:t>
      </w:r>
      <w:r w:rsidR="0086197F" w:rsidRPr="008B18F3">
        <w:rPr>
          <w:color w:val="auto"/>
        </w:rPr>
        <w:t>;</w:t>
      </w:r>
      <w:r w:rsidR="0086197F">
        <w:rPr>
          <w:color w:val="auto"/>
        </w:rPr>
        <w:t xml:space="preserve"> or</w:t>
      </w:r>
    </w:p>
    <w:p w14:paraId="0AB4F9BB" w14:textId="77777777" w:rsidR="003C5B80" w:rsidRPr="003C5B80" w:rsidRDefault="003C5B80" w:rsidP="003C5B80">
      <w:pPr>
        <w:pStyle w:val="NumbersLvl3"/>
        <w:numPr>
          <w:ilvl w:val="0"/>
          <w:numId w:val="18"/>
        </w:numPr>
        <w:ind w:left="1843" w:hanging="425"/>
        <w:rPr>
          <w:color w:val="auto"/>
        </w:rPr>
      </w:pPr>
      <w:r w:rsidRPr="003C5B80">
        <w:rPr>
          <w:color w:val="auto"/>
        </w:rPr>
        <w:t>Instances where the Contractor has been unable to compensate without using disproportionate additional resource following the Authority’s Local Representative directing a temporary re-prioritisation of activities.</w:t>
      </w:r>
    </w:p>
    <w:p w14:paraId="0AB4F9BC" w14:textId="77777777" w:rsidR="00996714" w:rsidRPr="009E0BB3" w:rsidRDefault="00996714" w:rsidP="00996714">
      <w:pPr>
        <w:rPr>
          <w:b/>
        </w:rPr>
      </w:pPr>
    </w:p>
    <w:sectPr w:rsidR="00996714" w:rsidRPr="009E0BB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5CFEE" w14:textId="77777777" w:rsidR="00BD01A7" w:rsidRDefault="00BD01A7" w:rsidP="00FA2978">
      <w:r>
        <w:separator/>
      </w:r>
    </w:p>
  </w:endnote>
  <w:endnote w:type="continuationSeparator" w:id="0">
    <w:p w14:paraId="57522A81" w14:textId="77777777" w:rsidR="00BD01A7" w:rsidRDefault="00BD01A7" w:rsidP="00FA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5D86C" w14:textId="77777777" w:rsidR="00BD01A7" w:rsidRDefault="00BD01A7" w:rsidP="00FA2978">
      <w:r>
        <w:separator/>
      </w:r>
    </w:p>
  </w:footnote>
  <w:footnote w:type="continuationSeparator" w:id="0">
    <w:p w14:paraId="6B3CC099" w14:textId="77777777" w:rsidR="00BD01A7" w:rsidRDefault="00BD01A7" w:rsidP="00FA2978">
      <w:r>
        <w:continuationSeparator/>
      </w:r>
    </w:p>
  </w:footnote>
  <w:footnote w:id="1">
    <w:p w14:paraId="0AB4F9D8" w14:textId="77777777" w:rsidR="00683096" w:rsidRPr="00151FB8" w:rsidRDefault="00683096" w:rsidP="009E0BB3">
      <w:pPr>
        <w:pStyle w:val="FootnoteText"/>
        <w:rPr>
          <w:sz w:val="16"/>
        </w:rPr>
      </w:pPr>
      <w:r w:rsidRPr="00151FB8">
        <w:rPr>
          <w:rStyle w:val="FootnoteReference"/>
          <w:sz w:val="16"/>
        </w:rPr>
        <w:footnoteRef/>
      </w:r>
      <w:r w:rsidRPr="00151FB8">
        <w:rPr>
          <w:sz w:val="16"/>
        </w:rPr>
        <w:t xml:space="preserve"> </w:t>
      </w:r>
      <w:r>
        <w:rPr>
          <w:sz w:val="16"/>
        </w:rPr>
        <w:t>Refer to Annex B of this document for the Authority management bodies making this determination based upon the severity of the potential KPI failure.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B499D"/>
    <w:multiLevelType w:val="multilevel"/>
    <w:tmpl w:val="B6FA165C"/>
    <w:lvl w:ilvl="0">
      <w:start w:val="1"/>
      <w:numFmt w:val="decimal"/>
      <w:pStyle w:val="Numberslvl1"/>
      <w:lvlText w:val="%1."/>
      <w:lvlJc w:val="left"/>
      <w:pPr>
        <w:tabs>
          <w:tab w:val="num" w:pos="1135"/>
        </w:tabs>
        <w:ind w:left="1135" w:hanging="567"/>
      </w:pPr>
      <w:rPr>
        <w:rFonts w:ascii="Arial Bold" w:hAnsi="Arial Bold"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269"/>
        </w:tabs>
        <w:ind w:left="1702" w:hanging="567"/>
      </w:pPr>
      <w:rPr>
        <w:rFonts w:ascii="Arial" w:hAnsi="Arial" w:cs="Arial" w:hint="default"/>
        <w:b w:val="0"/>
        <w:i w:val="0"/>
        <w:color w:val="000000"/>
        <w:sz w:val="22"/>
        <w:szCs w:val="22"/>
        <w:u w:val="none"/>
      </w:rPr>
    </w:lvl>
    <w:lvl w:ilvl="2">
      <w:start w:val="1"/>
      <w:numFmt w:val="lowerLetter"/>
      <w:lvlText w:val="%3."/>
      <w:lvlJc w:val="left"/>
      <w:pPr>
        <w:tabs>
          <w:tab w:val="num" w:pos="2836"/>
        </w:tabs>
        <w:ind w:left="2269" w:hanging="567"/>
      </w:pPr>
      <w:rPr>
        <w:rFonts w:ascii="Arial" w:hAnsi="Arial" w:hint="default"/>
        <w:b w:val="0"/>
        <w:i w:val="0"/>
        <w:color w:val="auto"/>
        <w:sz w:val="22"/>
        <w:u w:val="none"/>
      </w:rPr>
    </w:lvl>
    <w:lvl w:ilvl="3">
      <w:start w:val="1"/>
      <w:numFmt w:val="lowerRoman"/>
      <w:lvlText w:val="%4"/>
      <w:lvlJc w:val="left"/>
      <w:pPr>
        <w:tabs>
          <w:tab w:val="num" w:pos="3403"/>
        </w:tabs>
        <w:ind w:left="2836" w:hanging="567"/>
      </w:pPr>
      <w:rPr>
        <w:rFonts w:ascii="Arial" w:hAnsi="Arial" w:hint="default"/>
        <w:b w:val="0"/>
        <w:i w:val="0"/>
        <w:color w:val="auto"/>
        <w:sz w:val="22"/>
      </w:rPr>
    </w:lvl>
    <w:lvl w:ilvl="4">
      <w:start w:val="1"/>
      <w:numFmt w:val="decimal"/>
      <w:isLgl/>
      <w:lvlText w:val="%1.%2.%3.%4.%5"/>
      <w:lvlJc w:val="left"/>
      <w:pPr>
        <w:tabs>
          <w:tab w:val="num" w:pos="2499"/>
        </w:tabs>
        <w:ind w:left="2499" w:hanging="1080"/>
      </w:pPr>
      <w:rPr>
        <w:rFonts w:hint="default"/>
      </w:rPr>
    </w:lvl>
    <w:lvl w:ilvl="5">
      <w:start w:val="1"/>
      <w:numFmt w:val="decimal"/>
      <w:isLgl/>
      <w:lvlText w:val="%1.%2.%3.%4.%5.%6"/>
      <w:lvlJc w:val="left"/>
      <w:pPr>
        <w:tabs>
          <w:tab w:val="num" w:pos="2499"/>
        </w:tabs>
        <w:ind w:left="2499" w:hanging="1080"/>
      </w:pPr>
      <w:rPr>
        <w:rFonts w:hint="default"/>
      </w:rPr>
    </w:lvl>
    <w:lvl w:ilvl="6">
      <w:start w:val="1"/>
      <w:numFmt w:val="decimal"/>
      <w:isLgl/>
      <w:lvlText w:val="%1.%2.%3.%4.%5.%6.%7"/>
      <w:lvlJc w:val="left"/>
      <w:pPr>
        <w:tabs>
          <w:tab w:val="num" w:pos="2859"/>
        </w:tabs>
        <w:ind w:left="2859" w:hanging="1440"/>
      </w:pPr>
      <w:rPr>
        <w:rFonts w:hint="default"/>
      </w:rPr>
    </w:lvl>
    <w:lvl w:ilvl="7">
      <w:start w:val="1"/>
      <w:numFmt w:val="decimal"/>
      <w:isLgl/>
      <w:lvlText w:val="%1.%2.%3.%4.%5.%6.%7.%8"/>
      <w:lvlJc w:val="left"/>
      <w:pPr>
        <w:tabs>
          <w:tab w:val="num" w:pos="2859"/>
        </w:tabs>
        <w:ind w:left="2859" w:hanging="1440"/>
      </w:pPr>
      <w:rPr>
        <w:rFonts w:hint="default"/>
      </w:rPr>
    </w:lvl>
    <w:lvl w:ilvl="8">
      <w:start w:val="1"/>
      <w:numFmt w:val="decimal"/>
      <w:isLgl/>
      <w:lvlText w:val="%1.%2.%3.%4.%5.%6.%7.%8.%9"/>
      <w:lvlJc w:val="left"/>
      <w:pPr>
        <w:tabs>
          <w:tab w:val="num" w:pos="3219"/>
        </w:tabs>
        <w:ind w:left="3219" w:hanging="1800"/>
      </w:pPr>
      <w:rPr>
        <w:rFonts w:hint="default"/>
      </w:rPr>
    </w:lvl>
  </w:abstractNum>
  <w:abstractNum w:abstractNumId="1" w15:restartNumberingAfterBreak="0">
    <w:nsid w:val="11ED6E68"/>
    <w:multiLevelType w:val="hybridMultilevel"/>
    <w:tmpl w:val="9834959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131A7F79"/>
    <w:multiLevelType w:val="hybridMultilevel"/>
    <w:tmpl w:val="3410AD6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137A5DD6"/>
    <w:multiLevelType w:val="hybridMultilevel"/>
    <w:tmpl w:val="34A2B42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1CB0387A"/>
    <w:multiLevelType w:val="hybridMultilevel"/>
    <w:tmpl w:val="99282DF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1E4271F1"/>
    <w:multiLevelType w:val="hybridMultilevel"/>
    <w:tmpl w:val="338A8AD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2221123F"/>
    <w:multiLevelType w:val="multilevel"/>
    <w:tmpl w:val="3DD2F23A"/>
    <w:lvl w:ilvl="0">
      <w:start w:val="1"/>
      <w:numFmt w:val="decimal"/>
      <w:lvlText w:val="%1"/>
      <w:lvlJc w:val="left"/>
      <w:pPr>
        <w:ind w:left="420" w:hanging="420"/>
      </w:pPr>
      <w:rPr>
        <w:rFonts w:hint="default"/>
      </w:rPr>
    </w:lvl>
    <w:lvl w:ilvl="1">
      <w:start w:val="1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6D040CC"/>
    <w:multiLevelType w:val="hybridMultilevel"/>
    <w:tmpl w:val="1A6A990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8" w15:restartNumberingAfterBreak="0">
    <w:nsid w:val="2C3933CA"/>
    <w:multiLevelType w:val="hybridMultilevel"/>
    <w:tmpl w:val="215C148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2EAD577F"/>
    <w:multiLevelType w:val="hybridMultilevel"/>
    <w:tmpl w:val="F3F0E58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33AB68DB"/>
    <w:multiLevelType w:val="hybridMultilevel"/>
    <w:tmpl w:val="EBB66CA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35ED73AE"/>
    <w:multiLevelType w:val="hybridMultilevel"/>
    <w:tmpl w:val="4EA4552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3BF56599"/>
    <w:multiLevelType w:val="hybridMultilevel"/>
    <w:tmpl w:val="F7A05A6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3" w15:restartNumberingAfterBreak="0">
    <w:nsid w:val="3C647C80"/>
    <w:multiLevelType w:val="multilevel"/>
    <w:tmpl w:val="D7962CA8"/>
    <w:name w:val="AES Num List2"/>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ascii="Arial" w:hAnsi="Arial" w:hint="default"/>
        <w:b w:val="0"/>
        <w:i w:val="0"/>
        <w:color w:val="auto"/>
        <w:sz w:val="22"/>
        <w:u w:val="none"/>
      </w:rPr>
    </w:lvl>
    <w:lvl w:ilvl="3">
      <w:start w:val="1"/>
      <w:numFmt w:val="lowerRoman"/>
      <w:lvlText w:val="%4"/>
      <w:lvlJc w:val="left"/>
      <w:pPr>
        <w:tabs>
          <w:tab w:val="num" w:pos="3402"/>
        </w:tabs>
        <w:ind w:left="3402" w:hanging="850"/>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14" w15:restartNumberingAfterBreak="0">
    <w:nsid w:val="4C7F7B37"/>
    <w:multiLevelType w:val="hybridMultilevel"/>
    <w:tmpl w:val="336C0062"/>
    <w:name w:val="Heading 2 Number list2"/>
    <w:lvl w:ilvl="0" w:tplc="0C76812C">
      <w:start w:val="1"/>
      <w:numFmt w:val="upperLetter"/>
      <w:pStyle w:val="Heading1"/>
      <w:lvlText w:val="ANNEX %1"/>
      <w:lvlJc w:val="center"/>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3E6AAB"/>
    <w:multiLevelType w:val="hybridMultilevel"/>
    <w:tmpl w:val="C6927BE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6" w15:restartNumberingAfterBreak="0">
    <w:nsid w:val="6F44437A"/>
    <w:multiLevelType w:val="multilevel"/>
    <w:tmpl w:val="A566B838"/>
    <w:lvl w:ilvl="0">
      <w:start w:val="1"/>
      <w:numFmt w:val="decimal"/>
      <w:pStyle w:val="Heading2"/>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bersLvl2"/>
      <w:lvlText w:val="%1.%2"/>
      <w:lvlJc w:val="left"/>
      <w:pPr>
        <w:tabs>
          <w:tab w:val="num" w:pos="1843"/>
        </w:tabs>
        <w:ind w:left="1276" w:hanging="567"/>
      </w:pPr>
      <w:rPr>
        <w:rFonts w:ascii="Arial" w:hAnsi="Arial" w:cs="Arial" w:hint="default"/>
        <w:b w:val="0"/>
        <w:i w:val="0"/>
        <w:color w:val="000000"/>
        <w:sz w:val="22"/>
        <w:szCs w:val="22"/>
        <w:u w:val="none"/>
      </w:rPr>
    </w:lvl>
    <w:lvl w:ilvl="2">
      <w:start w:val="1"/>
      <w:numFmt w:val="lowerLetter"/>
      <w:pStyle w:val="NumbersLvl3"/>
      <w:lvlText w:val="%3."/>
      <w:lvlJc w:val="left"/>
      <w:pPr>
        <w:tabs>
          <w:tab w:val="num" w:pos="1985"/>
        </w:tabs>
        <w:ind w:left="1418" w:hanging="567"/>
      </w:pPr>
      <w:rPr>
        <w:rFonts w:ascii="Arial" w:hAnsi="Arial" w:hint="default"/>
        <w:b w:val="0"/>
        <w:i w:val="0"/>
        <w:color w:val="auto"/>
        <w:sz w:val="22"/>
        <w:u w:val="none"/>
      </w:rPr>
    </w:lvl>
    <w:lvl w:ilvl="3">
      <w:start w:val="1"/>
      <w:numFmt w:val="lowerRoman"/>
      <w:pStyle w:val="NumbersLvl4"/>
      <w:lvlText w:val="%4"/>
      <w:lvlJc w:val="left"/>
      <w:pPr>
        <w:tabs>
          <w:tab w:val="num" w:pos="2835"/>
        </w:tabs>
        <w:ind w:left="2268" w:hanging="567"/>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17" w15:restartNumberingAfterBreak="0">
    <w:nsid w:val="7A6248E3"/>
    <w:multiLevelType w:val="hybridMultilevel"/>
    <w:tmpl w:val="D900805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16"/>
  </w:num>
  <w:num w:numId="2">
    <w:abstractNumId w:val="14"/>
  </w:num>
  <w:num w:numId="3">
    <w:abstractNumId w:val="10"/>
  </w:num>
  <w:num w:numId="4">
    <w:abstractNumId w:val="3"/>
  </w:num>
  <w:num w:numId="5">
    <w:abstractNumId w:val="1"/>
  </w:num>
  <w:num w:numId="6">
    <w:abstractNumId w:val="7"/>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5"/>
  </w:num>
  <w:num w:numId="11">
    <w:abstractNumId w:val="12"/>
  </w:num>
  <w:num w:numId="12">
    <w:abstractNumId w:val="9"/>
  </w:num>
  <w:num w:numId="13">
    <w:abstractNumId w:val="4"/>
  </w:num>
  <w:num w:numId="14">
    <w:abstractNumId w:val="17"/>
  </w:num>
  <w:num w:numId="15">
    <w:abstractNumId w:val="0"/>
  </w:num>
  <w:num w:numId="16">
    <w:abstractNumId w:val="13"/>
  </w:num>
  <w:num w:numId="17">
    <w:abstractNumId w:val="11"/>
  </w:num>
  <w:num w:numId="18">
    <w:abstractNumId w:val="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AFD"/>
    <w:rsid w:val="000C33A8"/>
    <w:rsid w:val="001269C3"/>
    <w:rsid w:val="00174CEC"/>
    <w:rsid w:val="001C0B47"/>
    <w:rsid w:val="002A2D0C"/>
    <w:rsid w:val="002B7766"/>
    <w:rsid w:val="00343518"/>
    <w:rsid w:val="003C46BA"/>
    <w:rsid w:val="003C5B80"/>
    <w:rsid w:val="00455214"/>
    <w:rsid w:val="00490A73"/>
    <w:rsid w:val="00533C14"/>
    <w:rsid w:val="005E62AE"/>
    <w:rsid w:val="00677793"/>
    <w:rsid w:val="00683096"/>
    <w:rsid w:val="007A780D"/>
    <w:rsid w:val="0086197F"/>
    <w:rsid w:val="00884D78"/>
    <w:rsid w:val="008B18F3"/>
    <w:rsid w:val="008D30F9"/>
    <w:rsid w:val="00996714"/>
    <w:rsid w:val="009E0BB3"/>
    <w:rsid w:val="009F0ED8"/>
    <w:rsid w:val="00A27351"/>
    <w:rsid w:val="00A65672"/>
    <w:rsid w:val="00B06AFD"/>
    <w:rsid w:val="00B22941"/>
    <w:rsid w:val="00B40E43"/>
    <w:rsid w:val="00B938C1"/>
    <w:rsid w:val="00BA15AA"/>
    <w:rsid w:val="00BD01A7"/>
    <w:rsid w:val="00BE7468"/>
    <w:rsid w:val="00C15C40"/>
    <w:rsid w:val="00CA66B7"/>
    <w:rsid w:val="00D6553C"/>
    <w:rsid w:val="00D6704F"/>
    <w:rsid w:val="00FA2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4F8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C46BA"/>
    <w:pPr>
      <w:spacing w:after="0" w:line="240" w:lineRule="auto"/>
    </w:pPr>
    <w:rPr>
      <w:rFonts w:ascii="Arial" w:eastAsia="Calibri" w:hAnsi="Arial" w:cs="Times New Roman"/>
      <w:color w:val="000000"/>
      <w:szCs w:val="20"/>
      <w:lang w:eastAsia="en-GB"/>
    </w:rPr>
  </w:style>
  <w:style w:type="paragraph" w:styleId="Heading1">
    <w:name w:val="heading 1"/>
    <w:basedOn w:val="ListParagraph"/>
    <w:next w:val="NumbersLvl2"/>
    <w:link w:val="Heading1Char"/>
    <w:qFormat/>
    <w:rsid w:val="009E0BB3"/>
    <w:pPr>
      <w:numPr>
        <w:numId w:val="2"/>
      </w:numPr>
      <w:spacing w:after="240"/>
      <w:ind w:left="714" w:hanging="357"/>
      <w:jc w:val="center"/>
      <w:outlineLvl w:val="0"/>
    </w:pPr>
    <w:rPr>
      <w:rFonts w:ascii="Arial Bold" w:hAnsi="Arial Bold"/>
      <w:b/>
      <w:color w:val="000000" w:themeColor="text1"/>
      <w:sz w:val="24"/>
      <w:szCs w:val="24"/>
      <w:u w:val="single" w:color="000000" w:themeColor="text1"/>
    </w:rPr>
  </w:style>
  <w:style w:type="paragraph" w:styleId="Heading2">
    <w:name w:val="heading 2"/>
    <w:basedOn w:val="Normal"/>
    <w:next w:val="Normal"/>
    <w:link w:val="Heading2Char"/>
    <w:qFormat/>
    <w:rsid w:val="009E0BB3"/>
    <w:pPr>
      <w:keepNext/>
      <w:numPr>
        <w:numId w:val="1"/>
      </w:numPr>
      <w:tabs>
        <w:tab w:val="left" w:pos="9061"/>
      </w:tabs>
      <w:suppressAutoHyphens/>
      <w:spacing w:after="120"/>
      <w:outlineLvl w:val="1"/>
    </w:pPr>
    <w:rPr>
      <w:b/>
      <w:spacing w:val="-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2978"/>
    <w:pPr>
      <w:tabs>
        <w:tab w:val="center" w:pos="4513"/>
        <w:tab w:val="right" w:pos="9026"/>
      </w:tabs>
    </w:pPr>
  </w:style>
  <w:style w:type="character" w:customStyle="1" w:styleId="HeaderChar">
    <w:name w:val="Header Char"/>
    <w:basedOn w:val="DefaultParagraphFont"/>
    <w:link w:val="Header"/>
    <w:uiPriority w:val="99"/>
    <w:rsid w:val="00FA2978"/>
  </w:style>
  <w:style w:type="paragraph" w:styleId="Footer">
    <w:name w:val="footer"/>
    <w:basedOn w:val="Normal"/>
    <w:link w:val="FooterChar"/>
    <w:uiPriority w:val="99"/>
    <w:unhideWhenUsed/>
    <w:rsid w:val="00FA2978"/>
    <w:pPr>
      <w:tabs>
        <w:tab w:val="center" w:pos="4513"/>
        <w:tab w:val="right" w:pos="9026"/>
      </w:tabs>
    </w:pPr>
  </w:style>
  <w:style w:type="character" w:customStyle="1" w:styleId="FooterChar">
    <w:name w:val="Footer Char"/>
    <w:basedOn w:val="DefaultParagraphFont"/>
    <w:link w:val="Footer"/>
    <w:uiPriority w:val="99"/>
    <w:rsid w:val="00FA2978"/>
  </w:style>
  <w:style w:type="table" w:styleId="TableGrid">
    <w:name w:val="Table Grid"/>
    <w:basedOn w:val="TableNormal"/>
    <w:uiPriority w:val="39"/>
    <w:rsid w:val="00FA2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3C46BA"/>
    <w:pPr>
      <w:spacing w:after="120"/>
      <w:jc w:val="center"/>
    </w:pPr>
    <w:rPr>
      <w:b/>
      <w:sz w:val="32"/>
      <w:szCs w:val="32"/>
    </w:rPr>
  </w:style>
  <w:style w:type="character" w:styleId="Hyperlink">
    <w:name w:val="Hyperlink"/>
    <w:uiPriority w:val="99"/>
    <w:rsid w:val="009E0BB3"/>
    <w:rPr>
      <w:color w:val="0000FF"/>
      <w:u w:val="single"/>
    </w:rPr>
  </w:style>
  <w:style w:type="paragraph" w:styleId="TOC2">
    <w:name w:val="toc 2"/>
    <w:basedOn w:val="Normal"/>
    <w:next w:val="Normal"/>
    <w:autoRedefine/>
    <w:uiPriority w:val="39"/>
    <w:rsid w:val="009E0BB3"/>
    <w:pPr>
      <w:tabs>
        <w:tab w:val="left" w:pos="567"/>
        <w:tab w:val="left" w:pos="1134"/>
        <w:tab w:val="right" w:leader="dot" w:pos="9060"/>
      </w:tabs>
      <w:ind w:left="1134" w:hanging="567"/>
    </w:pPr>
    <w:rPr>
      <w:b/>
    </w:rPr>
  </w:style>
  <w:style w:type="paragraph" w:styleId="TOC1">
    <w:name w:val="toc 1"/>
    <w:basedOn w:val="Normal"/>
    <w:next w:val="Normal"/>
    <w:autoRedefine/>
    <w:uiPriority w:val="39"/>
    <w:rsid w:val="009E0BB3"/>
    <w:pPr>
      <w:tabs>
        <w:tab w:val="right" w:leader="dot" w:pos="9061"/>
      </w:tabs>
    </w:pPr>
    <w:rPr>
      <w:b/>
    </w:rPr>
  </w:style>
  <w:style w:type="paragraph" w:styleId="TOC3">
    <w:name w:val="toc 3"/>
    <w:basedOn w:val="Normal"/>
    <w:next w:val="Normal"/>
    <w:autoRedefine/>
    <w:uiPriority w:val="39"/>
    <w:rsid w:val="009E0BB3"/>
    <w:pPr>
      <w:tabs>
        <w:tab w:val="left" w:pos="1985"/>
        <w:tab w:val="right" w:leader="dot" w:pos="9061"/>
      </w:tabs>
      <w:ind w:left="3119" w:hanging="1985"/>
    </w:pPr>
  </w:style>
  <w:style w:type="character" w:customStyle="1" w:styleId="Heading1Char">
    <w:name w:val="Heading 1 Char"/>
    <w:basedOn w:val="DefaultParagraphFont"/>
    <w:link w:val="Heading1"/>
    <w:rsid w:val="009E0BB3"/>
    <w:rPr>
      <w:rFonts w:ascii="Arial Bold" w:eastAsia="Calibri" w:hAnsi="Arial Bold" w:cs="Times New Roman"/>
      <w:b/>
      <w:color w:val="000000" w:themeColor="text1"/>
      <w:sz w:val="24"/>
      <w:szCs w:val="24"/>
      <w:u w:val="single" w:color="000000" w:themeColor="text1"/>
      <w:lang w:eastAsia="en-GB"/>
    </w:rPr>
  </w:style>
  <w:style w:type="character" w:customStyle="1" w:styleId="Heading2Char">
    <w:name w:val="Heading 2 Char"/>
    <w:basedOn w:val="DefaultParagraphFont"/>
    <w:link w:val="Heading2"/>
    <w:rsid w:val="009E0BB3"/>
    <w:rPr>
      <w:rFonts w:ascii="Arial" w:eastAsia="Calibri" w:hAnsi="Arial" w:cs="Times New Roman"/>
      <w:b/>
      <w:color w:val="000000"/>
      <w:spacing w:val="-3"/>
      <w:szCs w:val="20"/>
      <w:u w:val="single"/>
      <w:lang w:eastAsia="en-GB"/>
    </w:rPr>
  </w:style>
  <w:style w:type="paragraph" w:customStyle="1" w:styleId="NumbersLvl2">
    <w:name w:val="Numbers Lvl 2"/>
    <w:basedOn w:val="Normal"/>
    <w:qFormat/>
    <w:rsid w:val="009E0BB3"/>
    <w:pPr>
      <w:numPr>
        <w:ilvl w:val="1"/>
        <w:numId w:val="1"/>
      </w:numPr>
      <w:tabs>
        <w:tab w:val="clear" w:pos="1843"/>
        <w:tab w:val="left" w:pos="851"/>
        <w:tab w:val="left" w:pos="1418"/>
      </w:tabs>
      <w:spacing w:before="120" w:after="120"/>
      <w:ind w:left="1418" w:hanging="851"/>
    </w:pPr>
    <w:rPr>
      <w:rFonts w:eastAsia="Times New Roman"/>
      <w:szCs w:val="24"/>
    </w:rPr>
  </w:style>
  <w:style w:type="paragraph" w:customStyle="1" w:styleId="NumbersLvl3">
    <w:name w:val="Numbers Lvl 3"/>
    <w:basedOn w:val="Normal"/>
    <w:qFormat/>
    <w:rsid w:val="009E0BB3"/>
    <w:pPr>
      <w:numPr>
        <w:ilvl w:val="2"/>
        <w:numId w:val="1"/>
      </w:numPr>
      <w:tabs>
        <w:tab w:val="left" w:pos="1134"/>
      </w:tabs>
      <w:spacing w:before="120" w:after="120"/>
      <w:ind w:left="1985"/>
    </w:pPr>
    <w:rPr>
      <w:rFonts w:eastAsia="Times New Roman"/>
      <w:szCs w:val="24"/>
    </w:rPr>
  </w:style>
  <w:style w:type="paragraph" w:customStyle="1" w:styleId="NumbersLvl4">
    <w:name w:val="Numbers Lvl 4"/>
    <w:basedOn w:val="Normal"/>
    <w:qFormat/>
    <w:rsid w:val="009E0BB3"/>
    <w:pPr>
      <w:numPr>
        <w:ilvl w:val="3"/>
        <w:numId w:val="1"/>
      </w:numPr>
      <w:tabs>
        <w:tab w:val="clear" w:pos="2835"/>
        <w:tab w:val="left" w:pos="2552"/>
      </w:tabs>
      <w:spacing w:before="120" w:after="120"/>
      <w:ind w:left="2552"/>
    </w:pPr>
    <w:rPr>
      <w:rFonts w:eastAsia="Times New Roman"/>
    </w:rPr>
  </w:style>
  <w:style w:type="paragraph" w:styleId="FootnoteText">
    <w:name w:val="footnote text"/>
    <w:basedOn w:val="Normal"/>
    <w:link w:val="FootnoteTextChar"/>
    <w:semiHidden/>
    <w:rsid w:val="009E0BB3"/>
    <w:rPr>
      <w:sz w:val="20"/>
    </w:rPr>
  </w:style>
  <w:style w:type="character" w:customStyle="1" w:styleId="FootnoteTextChar">
    <w:name w:val="Footnote Text Char"/>
    <w:basedOn w:val="DefaultParagraphFont"/>
    <w:link w:val="FootnoteText"/>
    <w:semiHidden/>
    <w:rsid w:val="009E0BB3"/>
    <w:rPr>
      <w:rFonts w:ascii="Arial" w:eastAsia="Calibri" w:hAnsi="Arial" w:cs="Times New Roman"/>
      <w:color w:val="000000"/>
      <w:sz w:val="20"/>
      <w:szCs w:val="20"/>
      <w:lang w:eastAsia="en-GB"/>
    </w:rPr>
  </w:style>
  <w:style w:type="character" w:styleId="FootnoteReference">
    <w:name w:val="footnote reference"/>
    <w:semiHidden/>
    <w:rsid w:val="009E0BB3"/>
    <w:rPr>
      <w:bdr w:val="none" w:sz="0" w:space="0" w:color="auto"/>
      <w:vertAlign w:val="superscript"/>
    </w:rPr>
  </w:style>
  <w:style w:type="paragraph" w:styleId="ListParagraph">
    <w:name w:val="List Paragraph"/>
    <w:basedOn w:val="Normal"/>
    <w:uiPriority w:val="34"/>
    <w:qFormat/>
    <w:rsid w:val="009E0BB3"/>
    <w:pPr>
      <w:ind w:left="720"/>
      <w:contextualSpacing/>
    </w:pPr>
  </w:style>
  <w:style w:type="paragraph" w:customStyle="1" w:styleId="Numberslvl1">
    <w:name w:val="Numbers lvl 1"/>
    <w:basedOn w:val="Normal"/>
    <w:next w:val="NumbersLvl2"/>
    <w:rsid w:val="00996714"/>
    <w:pPr>
      <w:numPr>
        <w:numId w:val="15"/>
      </w:numPr>
      <w:spacing w:before="120" w:after="120"/>
    </w:pPr>
    <w:rPr>
      <w:rFonts w:eastAsia="Times New Roman"/>
    </w:rPr>
  </w:style>
  <w:style w:type="character" w:styleId="CommentReference">
    <w:name w:val="annotation reference"/>
    <w:basedOn w:val="DefaultParagraphFont"/>
    <w:uiPriority w:val="99"/>
    <w:semiHidden/>
    <w:unhideWhenUsed/>
    <w:rsid w:val="00490A73"/>
    <w:rPr>
      <w:sz w:val="16"/>
      <w:szCs w:val="16"/>
    </w:rPr>
  </w:style>
  <w:style w:type="paragraph" w:styleId="CommentText">
    <w:name w:val="annotation text"/>
    <w:basedOn w:val="Normal"/>
    <w:link w:val="CommentTextChar"/>
    <w:uiPriority w:val="99"/>
    <w:semiHidden/>
    <w:unhideWhenUsed/>
    <w:rsid w:val="00490A73"/>
    <w:rPr>
      <w:sz w:val="20"/>
    </w:rPr>
  </w:style>
  <w:style w:type="character" w:customStyle="1" w:styleId="CommentTextChar">
    <w:name w:val="Comment Text Char"/>
    <w:basedOn w:val="DefaultParagraphFont"/>
    <w:link w:val="CommentText"/>
    <w:uiPriority w:val="99"/>
    <w:semiHidden/>
    <w:rsid w:val="00490A73"/>
    <w:rPr>
      <w:rFonts w:ascii="Arial" w:eastAsia="Calibri" w:hAnsi="Arial" w:cs="Times New Roman"/>
      <w:color w:val="000000"/>
      <w:sz w:val="20"/>
      <w:szCs w:val="20"/>
      <w:lang w:eastAsia="en-GB"/>
    </w:rPr>
  </w:style>
  <w:style w:type="paragraph" w:styleId="CommentSubject">
    <w:name w:val="annotation subject"/>
    <w:basedOn w:val="CommentText"/>
    <w:next w:val="CommentText"/>
    <w:link w:val="CommentSubjectChar"/>
    <w:uiPriority w:val="99"/>
    <w:semiHidden/>
    <w:unhideWhenUsed/>
    <w:rsid w:val="00490A73"/>
    <w:rPr>
      <w:b/>
      <w:bCs/>
    </w:rPr>
  </w:style>
  <w:style w:type="character" w:customStyle="1" w:styleId="CommentSubjectChar">
    <w:name w:val="Comment Subject Char"/>
    <w:basedOn w:val="CommentTextChar"/>
    <w:link w:val="CommentSubject"/>
    <w:uiPriority w:val="99"/>
    <w:semiHidden/>
    <w:rsid w:val="00490A73"/>
    <w:rPr>
      <w:rFonts w:ascii="Arial" w:eastAsia="Calibri" w:hAnsi="Arial" w:cs="Times New Roman"/>
      <w:b/>
      <w:bCs/>
      <w:color w:val="000000"/>
      <w:sz w:val="20"/>
      <w:szCs w:val="20"/>
      <w:lang w:eastAsia="en-GB"/>
    </w:rPr>
  </w:style>
  <w:style w:type="paragraph" w:styleId="BalloonText">
    <w:name w:val="Balloon Text"/>
    <w:basedOn w:val="Normal"/>
    <w:link w:val="BalloonTextChar"/>
    <w:uiPriority w:val="99"/>
    <w:semiHidden/>
    <w:unhideWhenUsed/>
    <w:rsid w:val="00490A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A73"/>
    <w:rPr>
      <w:rFonts w:ascii="Segoe UI" w:eastAsia="Calibri" w:hAnsi="Segoe UI" w:cs="Segoe UI"/>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3296</Words>
  <Characters>18792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2018-07-03T13:05:00Z</dcterms:created>
  <dcterms:modified xsi:type="dcterms:W3CDTF">2018-07-03T13:05:00Z</dcterms:modified>
  <cp:contentStatus/>
</cp:coreProperties>
</file>